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EFC" w:rsidRPr="00573EFC" w:rsidRDefault="00573EFC" w:rsidP="00573EFC">
      <w:pPr>
        <w:shd w:val="clear" w:color="auto" w:fill="FFFFFF"/>
        <w:spacing w:before="100" w:beforeAutospacing="1" w:after="150" w:line="360" w:lineRule="atLeast"/>
        <w:rPr>
          <w:rFonts w:ascii="Arial" w:eastAsia="Times New Roman" w:hAnsi="Arial" w:cs="Arial"/>
          <w:color w:val="535B63"/>
          <w:sz w:val="28"/>
          <w:szCs w:val="28"/>
        </w:rPr>
      </w:pPr>
      <w:r w:rsidRPr="00573EFC">
        <w:rPr>
          <w:rFonts w:ascii="Arial" w:eastAsia="Times New Roman" w:hAnsi="Arial" w:cs="Arial"/>
          <w:color w:val="535B63"/>
          <w:sz w:val="28"/>
          <w:szCs w:val="28"/>
        </w:rPr>
        <w:t>С 1 января 2017 года оплачивать пошлины на государственные услуги можно со скидкой 30%.</w:t>
      </w:r>
    </w:p>
    <w:p w:rsidR="00573EFC" w:rsidRPr="00573EFC" w:rsidRDefault="00573EFC" w:rsidP="00573EFC">
      <w:pPr>
        <w:shd w:val="clear" w:color="auto" w:fill="FFFFFF"/>
        <w:spacing w:before="100" w:beforeAutospacing="1" w:after="150" w:line="360" w:lineRule="atLeast"/>
        <w:rPr>
          <w:rFonts w:ascii="Arial" w:eastAsia="Times New Roman" w:hAnsi="Arial" w:cs="Arial"/>
          <w:color w:val="535B63"/>
          <w:sz w:val="28"/>
          <w:szCs w:val="28"/>
        </w:rPr>
      </w:pPr>
      <w:r w:rsidRPr="00573EFC">
        <w:rPr>
          <w:rFonts w:ascii="Arial" w:eastAsia="Times New Roman" w:hAnsi="Arial" w:cs="Arial"/>
          <w:color w:val="535B63"/>
          <w:sz w:val="28"/>
          <w:szCs w:val="28"/>
        </w:rPr>
        <w:t>Чтобы получить скидку:</w:t>
      </w:r>
    </w:p>
    <w:p w:rsidR="00573EFC" w:rsidRPr="00573EFC" w:rsidRDefault="00573EFC" w:rsidP="00573EFC">
      <w:pPr>
        <w:shd w:val="clear" w:color="auto" w:fill="FFFFFF"/>
        <w:spacing w:before="100" w:beforeAutospacing="1" w:after="150" w:line="360" w:lineRule="atLeast"/>
        <w:rPr>
          <w:rFonts w:ascii="Arial" w:eastAsia="Times New Roman" w:hAnsi="Arial" w:cs="Arial"/>
          <w:color w:val="535B63"/>
          <w:sz w:val="28"/>
          <w:szCs w:val="28"/>
        </w:rPr>
      </w:pPr>
      <w:r w:rsidRPr="00573EFC">
        <w:rPr>
          <w:rFonts w:ascii="Arial" w:eastAsia="Times New Roman" w:hAnsi="Arial" w:cs="Arial"/>
          <w:color w:val="535B63"/>
          <w:sz w:val="28"/>
          <w:szCs w:val="28"/>
        </w:rPr>
        <w:t xml:space="preserve">1. Подайте заявление на услугу через портал </w:t>
      </w:r>
      <w:proofErr w:type="spellStart"/>
      <w:r w:rsidRPr="00573EFC">
        <w:rPr>
          <w:rFonts w:ascii="Arial" w:eastAsia="Times New Roman" w:hAnsi="Arial" w:cs="Arial"/>
          <w:color w:val="535B63"/>
          <w:sz w:val="28"/>
          <w:szCs w:val="28"/>
        </w:rPr>
        <w:t>Госуслуг</w:t>
      </w:r>
      <w:proofErr w:type="spellEnd"/>
      <w:r w:rsidRPr="00573EFC">
        <w:rPr>
          <w:rFonts w:ascii="Arial" w:eastAsia="Times New Roman" w:hAnsi="Arial" w:cs="Arial"/>
          <w:color w:val="535B63"/>
          <w:sz w:val="28"/>
          <w:szCs w:val="28"/>
        </w:rPr>
        <w:t>.</w:t>
      </w:r>
    </w:p>
    <w:p w:rsidR="00573EFC" w:rsidRPr="00573EFC" w:rsidRDefault="00573EFC" w:rsidP="00573EFC">
      <w:pPr>
        <w:shd w:val="clear" w:color="auto" w:fill="FFFFFF"/>
        <w:spacing w:before="100" w:beforeAutospacing="1" w:after="150" w:line="360" w:lineRule="atLeast"/>
        <w:rPr>
          <w:rFonts w:ascii="Arial" w:eastAsia="Times New Roman" w:hAnsi="Arial" w:cs="Arial"/>
          <w:color w:val="535B63"/>
          <w:sz w:val="28"/>
          <w:szCs w:val="28"/>
        </w:rPr>
      </w:pPr>
      <w:r w:rsidRPr="00573EFC">
        <w:rPr>
          <w:rFonts w:ascii="Arial" w:eastAsia="Times New Roman" w:hAnsi="Arial" w:cs="Arial"/>
          <w:color w:val="535B63"/>
          <w:sz w:val="28"/>
          <w:szCs w:val="28"/>
        </w:rPr>
        <w:t>2. Подождите пока ведомство выставит счет на оплату пошлины по вашему заявлению в </w:t>
      </w:r>
      <w:hyperlink r:id="rId5" w:tgtFrame="_blank" w:history="1">
        <w:r w:rsidRPr="00573EFC">
          <w:rPr>
            <w:rFonts w:ascii="Arial" w:eastAsia="Times New Roman" w:hAnsi="Arial" w:cs="Arial"/>
            <w:color w:val="0173C1"/>
            <w:sz w:val="28"/>
            <w:szCs w:val="28"/>
          </w:rPr>
          <w:t xml:space="preserve">Личном </w:t>
        </w:r>
        <w:proofErr w:type="gramStart"/>
        <w:r w:rsidRPr="00573EFC">
          <w:rPr>
            <w:rFonts w:ascii="Arial" w:eastAsia="Times New Roman" w:hAnsi="Arial" w:cs="Arial"/>
            <w:color w:val="0173C1"/>
            <w:sz w:val="28"/>
            <w:szCs w:val="28"/>
          </w:rPr>
          <w:t>кабинете</w:t>
        </w:r>
        <w:proofErr w:type="gramEnd"/>
      </w:hyperlink>
      <w:r w:rsidRPr="00573EFC">
        <w:rPr>
          <w:rFonts w:ascii="Arial" w:eastAsia="Times New Roman" w:hAnsi="Arial" w:cs="Arial"/>
          <w:color w:val="535B63"/>
          <w:sz w:val="28"/>
          <w:szCs w:val="28"/>
        </w:rPr>
        <w:t> и перейдите к оплате.</w:t>
      </w:r>
    </w:p>
    <w:p w:rsidR="00573EFC" w:rsidRPr="00573EFC" w:rsidRDefault="00573EFC" w:rsidP="00573EFC">
      <w:pPr>
        <w:shd w:val="clear" w:color="auto" w:fill="FFFFFF"/>
        <w:spacing w:before="100" w:beforeAutospacing="1" w:after="150" w:line="360" w:lineRule="atLeast"/>
        <w:rPr>
          <w:rFonts w:ascii="Arial" w:eastAsia="Times New Roman" w:hAnsi="Arial" w:cs="Arial"/>
          <w:color w:val="535B63"/>
          <w:sz w:val="28"/>
          <w:szCs w:val="28"/>
        </w:rPr>
      </w:pPr>
      <w:r w:rsidRPr="00573EFC">
        <w:rPr>
          <w:rFonts w:ascii="Arial" w:eastAsia="Times New Roman" w:hAnsi="Arial" w:cs="Arial"/>
          <w:color w:val="535B63"/>
          <w:sz w:val="28"/>
          <w:szCs w:val="28"/>
        </w:rPr>
        <w:t>3. Выберите безналичный способ для оплаты госпошлины:</w:t>
      </w:r>
    </w:p>
    <w:p w:rsidR="00573EFC" w:rsidRPr="00573EFC" w:rsidRDefault="00573EFC" w:rsidP="00573EFC">
      <w:pPr>
        <w:numPr>
          <w:ilvl w:val="0"/>
          <w:numId w:val="1"/>
        </w:numPr>
        <w:shd w:val="clear" w:color="auto" w:fill="FFFFFF"/>
        <w:spacing w:before="100" w:beforeAutospacing="1" w:after="45" w:line="240" w:lineRule="auto"/>
        <w:rPr>
          <w:rFonts w:ascii="Arial" w:eastAsia="Times New Roman" w:hAnsi="Arial" w:cs="Arial"/>
          <w:color w:val="535B63"/>
          <w:sz w:val="28"/>
          <w:szCs w:val="28"/>
        </w:rPr>
      </w:pPr>
      <w:r w:rsidRPr="00573EFC">
        <w:rPr>
          <w:rFonts w:ascii="Arial" w:eastAsia="Times New Roman" w:hAnsi="Arial" w:cs="Arial"/>
          <w:color w:val="535B63"/>
          <w:sz w:val="28"/>
          <w:szCs w:val="28"/>
        </w:rPr>
        <w:t>Банковская карта (</w:t>
      </w:r>
      <w:proofErr w:type="spellStart"/>
      <w:r w:rsidRPr="00573EFC">
        <w:rPr>
          <w:rFonts w:ascii="Arial" w:eastAsia="Times New Roman" w:hAnsi="Arial" w:cs="Arial"/>
          <w:color w:val="535B63"/>
          <w:sz w:val="28"/>
          <w:szCs w:val="28"/>
        </w:rPr>
        <w:t>Master</w:t>
      </w:r>
      <w:proofErr w:type="gramStart"/>
      <w:r w:rsidRPr="00573EFC">
        <w:rPr>
          <w:rFonts w:ascii="Arial" w:eastAsia="Times New Roman" w:hAnsi="Arial" w:cs="Arial"/>
          <w:color w:val="535B63"/>
          <w:sz w:val="28"/>
          <w:szCs w:val="28"/>
        </w:rPr>
        <w:t>С</w:t>
      </w:r>
      <w:proofErr w:type="gramEnd"/>
      <w:r w:rsidRPr="00573EFC">
        <w:rPr>
          <w:rFonts w:ascii="Arial" w:eastAsia="Times New Roman" w:hAnsi="Arial" w:cs="Arial"/>
          <w:color w:val="535B63"/>
          <w:sz w:val="28"/>
          <w:szCs w:val="28"/>
        </w:rPr>
        <w:t>ard</w:t>
      </w:r>
      <w:proofErr w:type="spellEnd"/>
      <w:r w:rsidRPr="00573EFC">
        <w:rPr>
          <w:rFonts w:ascii="Arial" w:eastAsia="Times New Roman" w:hAnsi="Arial" w:cs="Arial"/>
          <w:color w:val="535B63"/>
          <w:sz w:val="28"/>
          <w:szCs w:val="28"/>
        </w:rPr>
        <w:t xml:space="preserve">, </w:t>
      </w:r>
      <w:proofErr w:type="spellStart"/>
      <w:r w:rsidRPr="00573EFC">
        <w:rPr>
          <w:rFonts w:ascii="Arial" w:eastAsia="Times New Roman" w:hAnsi="Arial" w:cs="Arial"/>
          <w:color w:val="535B63"/>
          <w:sz w:val="28"/>
          <w:szCs w:val="28"/>
        </w:rPr>
        <w:t>Visa</w:t>
      </w:r>
      <w:proofErr w:type="spellEnd"/>
      <w:r w:rsidRPr="00573EFC">
        <w:rPr>
          <w:rFonts w:ascii="Arial" w:eastAsia="Times New Roman" w:hAnsi="Arial" w:cs="Arial"/>
          <w:color w:val="535B63"/>
          <w:sz w:val="28"/>
          <w:szCs w:val="28"/>
        </w:rPr>
        <w:t>, Мир);</w:t>
      </w:r>
    </w:p>
    <w:p w:rsidR="00573EFC" w:rsidRPr="00573EFC" w:rsidRDefault="00573EFC" w:rsidP="00573EFC">
      <w:pPr>
        <w:numPr>
          <w:ilvl w:val="0"/>
          <w:numId w:val="1"/>
        </w:numPr>
        <w:shd w:val="clear" w:color="auto" w:fill="FFFFFF"/>
        <w:spacing w:before="100" w:beforeAutospacing="1" w:after="45" w:line="240" w:lineRule="auto"/>
        <w:rPr>
          <w:rFonts w:ascii="Arial" w:eastAsia="Times New Roman" w:hAnsi="Arial" w:cs="Arial"/>
          <w:color w:val="535B63"/>
          <w:sz w:val="28"/>
          <w:szCs w:val="28"/>
        </w:rPr>
      </w:pPr>
      <w:r w:rsidRPr="00573EFC">
        <w:rPr>
          <w:rFonts w:ascii="Arial" w:eastAsia="Times New Roman" w:hAnsi="Arial" w:cs="Arial"/>
          <w:color w:val="535B63"/>
          <w:sz w:val="28"/>
          <w:szCs w:val="28"/>
        </w:rPr>
        <w:t>Электронный кошелек (</w:t>
      </w:r>
      <w:proofErr w:type="spellStart"/>
      <w:r w:rsidRPr="00573EFC">
        <w:rPr>
          <w:rFonts w:ascii="Arial" w:eastAsia="Times New Roman" w:hAnsi="Arial" w:cs="Arial"/>
          <w:color w:val="535B63"/>
          <w:sz w:val="28"/>
          <w:szCs w:val="28"/>
        </w:rPr>
        <w:t>Webmoney</w:t>
      </w:r>
      <w:proofErr w:type="spellEnd"/>
      <w:r w:rsidRPr="00573EFC">
        <w:rPr>
          <w:rFonts w:ascii="Arial" w:eastAsia="Times New Roman" w:hAnsi="Arial" w:cs="Arial"/>
          <w:color w:val="535B63"/>
          <w:sz w:val="28"/>
          <w:szCs w:val="28"/>
        </w:rPr>
        <w:t>);</w:t>
      </w:r>
    </w:p>
    <w:p w:rsidR="00573EFC" w:rsidRPr="00573EFC" w:rsidRDefault="00573EFC" w:rsidP="00573EFC">
      <w:pPr>
        <w:numPr>
          <w:ilvl w:val="0"/>
          <w:numId w:val="1"/>
        </w:numPr>
        <w:shd w:val="clear" w:color="auto" w:fill="FFFFFF"/>
        <w:spacing w:before="100" w:beforeAutospacing="1" w:after="45" w:line="240" w:lineRule="auto"/>
        <w:rPr>
          <w:rFonts w:ascii="Arial" w:eastAsia="Times New Roman" w:hAnsi="Arial" w:cs="Arial"/>
          <w:color w:val="535B63"/>
          <w:sz w:val="28"/>
          <w:szCs w:val="28"/>
        </w:rPr>
      </w:pPr>
      <w:r w:rsidRPr="00573EFC">
        <w:rPr>
          <w:rFonts w:ascii="Arial" w:eastAsia="Times New Roman" w:hAnsi="Arial" w:cs="Arial"/>
          <w:color w:val="535B63"/>
          <w:sz w:val="28"/>
          <w:szCs w:val="28"/>
        </w:rPr>
        <w:t>Мобильный телефон (Федеральные операторы).</w:t>
      </w:r>
    </w:p>
    <w:p w:rsidR="00573EFC" w:rsidRPr="00573EFC" w:rsidRDefault="00573EFC" w:rsidP="00573EFC">
      <w:pPr>
        <w:shd w:val="clear" w:color="auto" w:fill="FFFFFF"/>
        <w:spacing w:before="100" w:beforeAutospacing="1" w:after="150" w:line="360" w:lineRule="atLeast"/>
        <w:rPr>
          <w:rFonts w:ascii="Arial" w:eastAsia="Times New Roman" w:hAnsi="Arial" w:cs="Arial"/>
          <w:color w:val="535B63"/>
          <w:sz w:val="28"/>
          <w:szCs w:val="28"/>
        </w:rPr>
      </w:pPr>
      <w:r w:rsidRPr="00573EFC">
        <w:rPr>
          <w:rFonts w:ascii="Arial" w:eastAsia="Times New Roman" w:hAnsi="Arial" w:cs="Arial"/>
          <w:color w:val="535B63"/>
          <w:sz w:val="28"/>
          <w:szCs w:val="28"/>
        </w:rPr>
        <w:t>Если условия соблюдены, то вы получаете скидку на оплату пошлины.</w:t>
      </w:r>
    </w:p>
    <w:p w:rsidR="00573EFC" w:rsidRPr="00573EFC" w:rsidRDefault="00573EFC" w:rsidP="00573EFC">
      <w:pPr>
        <w:shd w:val="clear" w:color="auto" w:fill="FFFFFF"/>
        <w:spacing w:before="100" w:beforeAutospacing="1" w:after="150" w:line="360" w:lineRule="atLeast"/>
        <w:rPr>
          <w:rFonts w:ascii="Arial" w:eastAsia="Times New Roman" w:hAnsi="Arial" w:cs="Arial"/>
          <w:color w:val="535B63"/>
          <w:sz w:val="28"/>
          <w:szCs w:val="28"/>
        </w:rPr>
      </w:pPr>
      <w:r w:rsidRPr="00573EFC">
        <w:rPr>
          <w:rFonts w:ascii="Arial" w:eastAsia="Times New Roman" w:hAnsi="Arial" w:cs="Arial"/>
          <w:color w:val="535B63"/>
          <w:sz w:val="28"/>
          <w:szCs w:val="28"/>
        </w:rPr>
        <w:t>На данный момент на портале реализована возможность электронной оплаты госпошлин для услуг:</w:t>
      </w:r>
    </w:p>
    <w:p w:rsidR="00573EFC" w:rsidRPr="00573EFC" w:rsidRDefault="00573EFC" w:rsidP="00573EFC">
      <w:pPr>
        <w:shd w:val="clear" w:color="auto" w:fill="FFFFFF"/>
        <w:spacing w:before="100" w:beforeAutospacing="1" w:after="150" w:line="360" w:lineRule="atLeast"/>
        <w:rPr>
          <w:rFonts w:ascii="Arial" w:eastAsia="Times New Roman" w:hAnsi="Arial" w:cs="Arial"/>
          <w:color w:val="535B63"/>
          <w:sz w:val="28"/>
          <w:szCs w:val="28"/>
        </w:rPr>
      </w:pPr>
      <w:hyperlink r:id="rId6" w:tgtFrame="_blank" w:history="1">
        <w:r w:rsidRPr="00573EFC">
          <w:rPr>
            <w:rFonts w:ascii="Arial" w:eastAsia="Times New Roman" w:hAnsi="Arial" w:cs="Arial"/>
            <w:color w:val="013E83"/>
            <w:sz w:val="28"/>
            <w:szCs w:val="28"/>
          </w:rPr>
          <w:t>Получение или замена ВУ</w:t>
        </w:r>
      </w:hyperlink>
      <w:r w:rsidRPr="00573EFC">
        <w:rPr>
          <w:rFonts w:ascii="Arial" w:eastAsia="Times New Roman" w:hAnsi="Arial" w:cs="Arial"/>
          <w:color w:val="535B63"/>
          <w:sz w:val="28"/>
          <w:szCs w:val="28"/>
        </w:rPr>
        <w:t> </w:t>
      </w:r>
      <w:r w:rsidRPr="00573EFC">
        <w:rPr>
          <w:rFonts w:ascii="Arial" w:eastAsia="Times New Roman" w:hAnsi="Arial" w:cs="Arial"/>
          <w:color w:val="535B63"/>
          <w:sz w:val="28"/>
          <w:szCs w:val="28"/>
        </w:rPr>
        <w:br/>
      </w:r>
      <w:hyperlink r:id="rId7" w:tgtFrame="_blank" w:history="1">
        <w:r w:rsidRPr="00573EFC">
          <w:rPr>
            <w:rFonts w:ascii="Arial" w:eastAsia="Times New Roman" w:hAnsi="Arial" w:cs="Arial"/>
            <w:color w:val="0173C1"/>
            <w:sz w:val="28"/>
            <w:szCs w:val="28"/>
          </w:rPr>
          <w:t>Регистрация транспортного средства</w:t>
        </w:r>
      </w:hyperlink>
      <w:r w:rsidRPr="00573EFC">
        <w:rPr>
          <w:rFonts w:ascii="Arial" w:eastAsia="Times New Roman" w:hAnsi="Arial" w:cs="Arial"/>
          <w:color w:val="535B63"/>
          <w:sz w:val="28"/>
          <w:szCs w:val="28"/>
        </w:rPr>
        <w:t> </w:t>
      </w:r>
      <w:r w:rsidRPr="00573EFC">
        <w:rPr>
          <w:rFonts w:ascii="Arial" w:eastAsia="Times New Roman" w:hAnsi="Arial" w:cs="Arial"/>
          <w:color w:val="535B63"/>
          <w:sz w:val="28"/>
          <w:szCs w:val="28"/>
        </w:rPr>
        <w:br/>
      </w:r>
      <w:hyperlink r:id="rId8" w:tgtFrame="_blank" w:history="1">
        <w:r w:rsidRPr="00573EFC">
          <w:rPr>
            <w:rFonts w:ascii="Arial" w:eastAsia="Times New Roman" w:hAnsi="Arial" w:cs="Arial"/>
            <w:color w:val="0173C1"/>
            <w:sz w:val="28"/>
            <w:szCs w:val="28"/>
          </w:rPr>
          <w:t>Государственная регистрация брака</w:t>
        </w:r>
      </w:hyperlink>
      <w:r w:rsidRPr="00573EFC">
        <w:rPr>
          <w:rFonts w:ascii="Arial" w:eastAsia="Times New Roman" w:hAnsi="Arial" w:cs="Arial"/>
          <w:color w:val="535B63"/>
          <w:sz w:val="28"/>
          <w:szCs w:val="28"/>
        </w:rPr>
        <w:t> </w:t>
      </w:r>
      <w:r w:rsidRPr="00573EFC">
        <w:rPr>
          <w:rFonts w:ascii="Arial" w:eastAsia="Times New Roman" w:hAnsi="Arial" w:cs="Arial"/>
          <w:color w:val="535B63"/>
          <w:sz w:val="28"/>
          <w:szCs w:val="28"/>
        </w:rPr>
        <w:br/>
      </w:r>
      <w:hyperlink r:id="rId9" w:tgtFrame="_blank" w:history="1">
        <w:r w:rsidRPr="00573EFC">
          <w:rPr>
            <w:rFonts w:ascii="Arial" w:eastAsia="Times New Roman" w:hAnsi="Arial" w:cs="Arial"/>
            <w:color w:val="0173C1"/>
            <w:sz w:val="28"/>
            <w:szCs w:val="28"/>
          </w:rPr>
          <w:t>Регистрация расторжения брака</w:t>
        </w:r>
      </w:hyperlink>
      <w:r w:rsidRPr="00573EFC">
        <w:rPr>
          <w:rFonts w:ascii="Arial" w:eastAsia="Times New Roman" w:hAnsi="Arial" w:cs="Arial"/>
          <w:color w:val="535B63"/>
          <w:sz w:val="28"/>
          <w:szCs w:val="28"/>
        </w:rPr>
        <w:t>   </w:t>
      </w:r>
    </w:p>
    <w:p w:rsidR="00573EFC" w:rsidRPr="00573EFC" w:rsidRDefault="00573EFC" w:rsidP="00573EFC">
      <w:pPr>
        <w:shd w:val="clear" w:color="auto" w:fill="FFFFFF"/>
        <w:spacing w:before="100" w:beforeAutospacing="1" w:after="150" w:line="360" w:lineRule="atLeast"/>
        <w:rPr>
          <w:rFonts w:ascii="Arial" w:eastAsia="Times New Roman" w:hAnsi="Arial" w:cs="Arial"/>
          <w:color w:val="535B63"/>
          <w:sz w:val="28"/>
          <w:szCs w:val="28"/>
        </w:rPr>
      </w:pPr>
      <w:r w:rsidRPr="00573EFC">
        <w:rPr>
          <w:rFonts w:ascii="Arial" w:eastAsia="Times New Roman" w:hAnsi="Arial" w:cs="Arial"/>
          <w:color w:val="535B63"/>
          <w:sz w:val="28"/>
          <w:szCs w:val="28"/>
        </w:rPr>
        <w:t xml:space="preserve">Перечень </w:t>
      </w:r>
      <w:proofErr w:type="spellStart"/>
      <w:r w:rsidRPr="00573EFC">
        <w:rPr>
          <w:rFonts w:ascii="Arial" w:eastAsia="Times New Roman" w:hAnsi="Arial" w:cs="Arial"/>
          <w:color w:val="535B63"/>
          <w:sz w:val="28"/>
          <w:szCs w:val="28"/>
        </w:rPr>
        <w:t>госуслуг</w:t>
      </w:r>
      <w:proofErr w:type="spellEnd"/>
      <w:r w:rsidRPr="00573EFC">
        <w:rPr>
          <w:rFonts w:ascii="Arial" w:eastAsia="Times New Roman" w:hAnsi="Arial" w:cs="Arial"/>
          <w:color w:val="535B63"/>
          <w:sz w:val="28"/>
          <w:szCs w:val="28"/>
        </w:rPr>
        <w:t xml:space="preserve"> с возможностью оплаты госпошлины через портал со временем будет расширяться.</w:t>
      </w:r>
    </w:p>
    <w:p w:rsidR="00573EFC" w:rsidRPr="00573EFC" w:rsidRDefault="00573EFC" w:rsidP="00573EFC">
      <w:pPr>
        <w:shd w:val="clear" w:color="auto" w:fill="FFFFFF"/>
        <w:spacing w:before="100" w:beforeAutospacing="1" w:after="150" w:line="360" w:lineRule="atLeast"/>
        <w:rPr>
          <w:rFonts w:ascii="Arial" w:eastAsia="Times New Roman" w:hAnsi="Arial" w:cs="Arial"/>
          <w:color w:val="535B63"/>
          <w:sz w:val="28"/>
          <w:szCs w:val="28"/>
        </w:rPr>
      </w:pPr>
      <w:r w:rsidRPr="00573EFC">
        <w:rPr>
          <w:rFonts w:ascii="Arial" w:eastAsia="Times New Roman" w:hAnsi="Arial" w:cs="Arial"/>
          <w:color w:val="535B63"/>
          <w:sz w:val="28"/>
          <w:szCs w:val="28"/>
        </w:rPr>
        <w:t>Оплачивать госпошлины со скидкой можно до 01 января 2019 года — </w:t>
      </w:r>
      <w:hyperlink r:id="rId10" w:tgtFrame="_blank" w:history="1">
        <w:r w:rsidRPr="00573EFC">
          <w:rPr>
            <w:rFonts w:ascii="Arial" w:eastAsia="Times New Roman" w:hAnsi="Arial" w:cs="Arial"/>
            <w:color w:val="0173C1"/>
            <w:sz w:val="28"/>
            <w:szCs w:val="28"/>
          </w:rPr>
          <w:t>п. 3 ст. 2 ФЗ от 21.07.2014 N 221 «О внесении изменений в главу 25.3 части второй НК РФ»</w:t>
        </w:r>
      </w:hyperlink>
      <w:r w:rsidRPr="00573EFC">
        <w:rPr>
          <w:rFonts w:ascii="Arial" w:eastAsia="Times New Roman" w:hAnsi="Arial" w:cs="Arial"/>
          <w:color w:val="535B63"/>
          <w:sz w:val="28"/>
          <w:szCs w:val="28"/>
        </w:rPr>
        <w:t>.</w:t>
      </w:r>
    </w:p>
    <w:p w:rsidR="00573EFC" w:rsidRPr="00573EFC" w:rsidRDefault="00573EFC" w:rsidP="00573EFC">
      <w:pPr>
        <w:shd w:val="clear" w:color="auto" w:fill="FFFFFF"/>
        <w:spacing w:before="100" w:beforeAutospacing="1" w:after="150" w:line="360" w:lineRule="atLeast"/>
        <w:rPr>
          <w:rFonts w:ascii="Arial" w:eastAsia="Times New Roman" w:hAnsi="Arial" w:cs="Arial"/>
          <w:color w:val="535B63"/>
          <w:sz w:val="28"/>
          <w:szCs w:val="28"/>
        </w:rPr>
      </w:pPr>
      <w:r w:rsidRPr="00573EFC">
        <w:rPr>
          <w:rFonts w:ascii="Arial" w:eastAsia="Times New Roman" w:hAnsi="Arial" w:cs="Arial"/>
          <w:color w:val="535B63"/>
          <w:sz w:val="28"/>
          <w:szCs w:val="28"/>
        </w:rPr>
        <w:t xml:space="preserve">Обратите внимание — в мобильном приложении </w:t>
      </w:r>
      <w:proofErr w:type="spellStart"/>
      <w:r w:rsidRPr="00573EFC">
        <w:rPr>
          <w:rFonts w:ascii="Arial" w:eastAsia="Times New Roman" w:hAnsi="Arial" w:cs="Arial"/>
          <w:color w:val="535B63"/>
          <w:sz w:val="28"/>
          <w:szCs w:val="28"/>
        </w:rPr>
        <w:t>Госуслуг</w:t>
      </w:r>
      <w:proofErr w:type="spellEnd"/>
      <w:r w:rsidRPr="00573EFC">
        <w:rPr>
          <w:rFonts w:ascii="Arial" w:eastAsia="Times New Roman" w:hAnsi="Arial" w:cs="Arial"/>
          <w:color w:val="535B63"/>
          <w:sz w:val="28"/>
          <w:szCs w:val="28"/>
        </w:rPr>
        <w:t xml:space="preserve"> скидка также будет применяться с 1 января 2017 года, но информация о ней станет доступна позже.</w:t>
      </w:r>
    </w:p>
    <w:p w:rsidR="00571630" w:rsidRPr="00573EFC" w:rsidRDefault="00571630">
      <w:pPr>
        <w:rPr>
          <w:sz w:val="28"/>
          <w:szCs w:val="28"/>
        </w:rPr>
      </w:pPr>
    </w:p>
    <w:sectPr w:rsidR="00571630" w:rsidRPr="00573E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7C2DDE"/>
    <w:multiLevelType w:val="multilevel"/>
    <w:tmpl w:val="032C24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73EFC"/>
    <w:rsid w:val="00571630"/>
    <w:rsid w:val="00573E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73E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573EFC"/>
  </w:style>
  <w:style w:type="character" w:styleId="a4">
    <w:name w:val="Hyperlink"/>
    <w:basedOn w:val="a0"/>
    <w:uiPriority w:val="99"/>
    <w:semiHidden/>
    <w:unhideWhenUsed/>
    <w:rsid w:val="00573EF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503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suslugi.ru/10081/1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suslugi.ru/10059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suslugi.ru/10056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lk.gosuslugi.ru/notifications" TargetMode="External"/><Relationship Id="rId10" Type="http://schemas.openxmlformats.org/officeDocument/2006/relationships/hyperlink" Target="http://www.consultant.ru/document/cons_doc_LAW_165814/b004fed0b70d0f223e4a81f8ad6cd92af90a7e3b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suslugi.ru/1008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1336</Characters>
  <Application>Microsoft Office Word</Application>
  <DocSecurity>0</DocSecurity>
  <Lines>11</Lines>
  <Paragraphs>3</Paragraphs>
  <ScaleCrop>false</ScaleCrop>
  <Company/>
  <LinksUpToDate>false</LinksUpToDate>
  <CharactersWithSpaces>1567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2</cp:revision>
  <dcterms:created xsi:type="dcterms:W3CDTF">2017-01-20T05:37:00Z</dcterms:created>
  <dcterms:modified xsi:type="dcterms:W3CDTF">2017-01-20T05:38:00Z</dcterms:modified>
</cp:coreProperties>
</file>