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2B6" w:rsidRPr="00341ECF" w:rsidRDefault="000352B6" w:rsidP="000352B6">
      <w:pPr>
        <w:ind w:firstLine="709"/>
        <w:rPr>
          <w:rFonts w:cs="Arial"/>
        </w:rPr>
      </w:pPr>
      <w:r w:rsidRPr="00341ECF">
        <w:rPr>
          <w:rFonts w:cs="Arial"/>
        </w:rPr>
        <w:t xml:space="preserve">Глава поселения: </w:t>
      </w:r>
    </w:p>
    <w:p w:rsidR="000352B6" w:rsidRPr="00341ECF" w:rsidRDefault="000352B6" w:rsidP="000352B6">
      <w:pPr>
        <w:ind w:firstLine="709"/>
        <w:rPr>
          <w:rFonts w:cs="Arial"/>
        </w:rPr>
      </w:pPr>
      <w:r w:rsidRPr="00341ECF">
        <w:rPr>
          <w:rFonts w:cs="Arial"/>
        </w:rPr>
        <w:t xml:space="preserve">1) представляет </w:t>
      </w:r>
      <w:proofErr w:type="spellStart"/>
      <w:r w:rsidRPr="00341ECF">
        <w:rPr>
          <w:rFonts w:cs="Arial"/>
        </w:rPr>
        <w:t>Кайлинский</w:t>
      </w:r>
      <w:proofErr w:type="spellEnd"/>
      <w:r w:rsidRPr="00341ECF">
        <w:rPr>
          <w:rFonts w:cs="Arial"/>
        </w:rPr>
        <w:t xml:space="preserve"> сельсовет в отношениях с органами местного самоуправления других поселений, органами государственной власти, гражданами и организациями, без доверенности действует от имени </w:t>
      </w:r>
      <w:proofErr w:type="spellStart"/>
      <w:r w:rsidRPr="00341ECF">
        <w:rPr>
          <w:rFonts w:cs="Arial"/>
        </w:rPr>
        <w:t>Кайлинского</w:t>
      </w:r>
      <w:proofErr w:type="spellEnd"/>
      <w:r w:rsidRPr="00341ECF">
        <w:rPr>
          <w:rFonts w:cs="Arial"/>
        </w:rPr>
        <w:t xml:space="preserve"> сельсовета;</w:t>
      </w:r>
    </w:p>
    <w:p w:rsidR="000352B6" w:rsidRPr="00341ECF" w:rsidRDefault="000352B6" w:rsidP="000352B6">
      <w:pPr>
        <w:ind w:firstLine="709"/>
        <w:rPr>
          <w:rFonts w:cs="Arial"/>
        </w:rPr>
      </w:pPr>
      <w:r w:rsidRPr="00341ECF">
        <w:rPr>
          <w:rFonts w:cs="Arial"/>
        </w:rPr>
        <w:t>2) вносит в Совет депутатов проекты муниципальных правовых актов в порядке, установленном Советом депутатов;</w:t>
      </w:r>
    </w:p>
    <w:p w:rsidR="000352B6" w:rsidRPr="00341ECF" w:rsidRDefault="000352B6" w:rsidP="000352B6">
      <w:pPr>
        <w:ind w:firstLine="709"/>
        <w:rPr>
          <w:rFonts w:cs="Arial"/>
        </w:rPr>
      </w:pPr>
      <w:r w:rsidRPr="00341ECF">
        <w:rPr>
          <w:rFonts w:cs="Arial"/>
        </w:rPr>
        <w:t>3) подписывает и обнародует в порядке, установленном настоящим Уставом, нормативные правовые акты, принятые Советом депутатов;</w:t>
      </w:r>
    </w:p>
    <w:p w:rsidR="000352B6" w:rsidRPr="00341ECF" w:rsidRDefault="000352B6" w:rsidP="000352B6">
      <w:pPr>
        <w:ind w:firstLine="709"/>
        <w:rPr>
          <w:rFonts w:cs="Arial"/>
        </w:rPr>
      </w:pPr>
      <w:r w:rsidRPr="00341ECF">
        <w:rPr>
          <w:rFonts w:cs="Arial"/>
        </w:rPr>
        <w:t>4) издает в пределах своих полномочий правовые акты;</w:t>
      </w:r>
    </w:p>
    <w:p w:rsidR="000352B6" w:rsidRPr="00341ECF" w:rsidRDefault="000352B6" w:rsidP="000352B6">
      <w:pPr>
        <w:ind w:firstLine="709"/>
        <w:rPr>
          <w:rFonts w:cs="Arial"/>
        </w:rPr>
      </w:pPr>
      <w:r w:rsidRPr="00341ECF">
        <w:rPr>
          <w:rFonts w:cs="Arial"/>
        </w:rPr>
        <w:t>5) вправе требовать созыва внеочередного заседания Совета депутатов;</w:t>
      </w:r>
    </w:p>
    <w:p w:rsidR="000352B6" w:rsidRPr="00341ECF" w:rsidRDefault="000352B6" w:rsidP="000352B6">
      <w:pPr>
        <w:ind w:firstLine="709"/>
        <w:rPr>
          <w:rFonts w:cs="Arial"/>
        </w:rPr>
      </w:pPr>
      <w:r w:rsidRPr="00341ECF">
        <w:rPr>
          <w:rFonts w:cs="Arial"/>
        </w:rPr>
        <w:t>6) руководит деятельностью администрации, возглавляет ее на принципах единоначалия, заключает от имени администрации договоры в пределах своей компетенции, без доверенности действует от имени администрации;</w:t>
      </w:r>
    </w:p>
    <w:p w:rsidR="000352B6" w:rsidRPr="00341ECF" w:rsidRDefault="000352B6" w:rsidP="000352B6">
      <w:pPr>
        <w:ind w:firstLine="709"/>
        <w:rPr>
          <w:rFonts w:cs="Arial"/>
        </w:rPr>
      </w:pPr>
      <w:r w:rsidRPr="00341ECF">
        <w:rPr>
          <w:rFonts w:cs="Arial"/>
        </w:rPr>
        <w:t>7) разрабатывает и представляет на утверждение Совета депутатов структуру администр</w:t>
      </w:r>
      <w:r>
        <w:rPr>
          <w:rFonts w:cs="Arial"/>
        </w:rPr>
        <w:t xml:space="preserve">ации, формирует администрацию </w:t>
      </w:r>
      <w:proofErr w:type="gramStart"/>
      <w:r>
        <w:rPr>
          <w:rFonts w:cs="Arial"/>
        </w:rPr>
        <w:t xml:space="preserve">в </w:t>
      </w:r>
      <w:r w:rsidRPr="00341ECF">
        <w:rPr>
          <w:rFonts w:cs="Arial"/>
        </w:rPr>
        <w:t>пределах</w:t>
      </w:r>
      <w:proofErr w:type="gramEnd"/>
      <w:r w:rsidRPr="00341ECF">
        <w:rPr>
          <w:rFonts w:cs="Arial"/>
        </w:rPr>
        <w:t xml:space="preserve"> утвержденных в местном бюджете средств на ее содержание;</w:t>
      </w:r>
    </w:p>
    <w:p w:rsidR="000352B6" w:rsidRPr="00341ECF" w:rsidRDefault="000352B6" w:rsidP="000352B6">
      <w:pPr>
        <w:ind w:firstLine="709"/>
        <w:rPr>
          <w:rFonts w:cs="Arial"/>
        </w:rPr>
      </w:pPr>
      <w:r w:rsidRPr="00341ECF">
        <w:rPr>
          <w:rFonts w:cs="Arial"/>
        </w:rPr>
        <w:t>8) утверждает положения о структурных подразделениях администрации, должностные инструкции работников администрации;</w:t>
      </w:r>
    </w:p>
    <w:p w:rsidR="000352B6" w:rsidRPr="00341ECF" w:rsidRDefault="000352B6" w:rsidP="000352B6">
      <w:pPr>
        <w:ind w:firstLine="709"/>
        <w:rPr>
          <w:rFonts w:cs="Arial"/>
        </w:rPr>
      </w:pPr>
      <w:r w:rsidRPr="00341ECF">
        <w:rPr>
          <w:rFonts w:cs="Arial"/>
        </w:rPr>
        <w:t xml:space="preserve">9) открывает и закрывает счета администрации в банках и иных кредитных учреждениях, а также осуществляет функции распорядителя бюджетных средств, при исполнении бюджета </w:t>
      </w:r>
      <w:proofErr w:type="spellStart"/>
      <w:r w:rsidRPr="00341ECF">
        <w:rPr>
          <w:rFonts w:cs="Arial"/>
        </w:rPr>
        <w:t>Кайлинского</w:t>
      </w:r>
      <w:proofErr w:type="spellEnd"/>
      <w:r w:rsidRPr="00341ECF">
        <w:rPr>
          <w:rFonts w:cs="Arial"/>
        </w:rPr>
        <w:t xml:space="preserve"> сельсовета (за исключением средств по расходам, связанным с деятельностью Совета депутатов и депутатов);</w:t>
      </w:r>
    </w:p>
    <w:p w:rsidR="000352B6" w:rsidRPr="00341ECF" w:rsidRDefault="000352B6" w:rsidP="000352B6">
      <w:pPr>
        <w:ind w:firstLine="709"/>
        <w:rPr>
          <w:rFonts w:cs="Arial"/>
        </w:rPr>
      </w:pPr>
      <w:r w:rsidRPr="00341ECF">
        <w:rPr>
          <w:rFonts w:cs="Arial"/>
        </w:rPr>
        <w:t xml:space="preserve">10) вносит в Совет депутатов на утверждение проект местного бюджета, планы и программы социально - экономического развития </w:t>
      </w:r>
      <w:proofErr w:type="spellStart"/>
      <w:r w:rsidRPr="00341ECF">
        <w:rPr>
          <w:rFonts w:cs="Arial"/>
        </w:rPr>
        <w:t>Кайлинского</w:t>
      </w:r>
      <w:proofErr w:type="spellEnd"/>
      <w:r w:rsidRPr="00341ECF">
        <w:rPr>
          <w:rFonts w:cs="Arial"/>
        </w:rPr>
        <w:t xml:space="preserve"> сельсовета, а также отчеты об их исполнении;</w:t>
      </w:r>
    </w:p>
    <w:p w:rsidR="000352B6" w:rsidRPr="00341ECF" w:rsidRDefault="000352B6" w:rsidP="000352B6">
      <w:pPr>
        <w:ind w:firstLine="709"/>
        <w:rPr>
          <w:rFonts w:cs="Arial"/>
        </w:rPr>
      </w:pPr>
      <w:r w:rsidRPr="00341ECF">
        <w:rPr>
          <w:rFonts w:cs="Arial"/>
        </w:rPr>
        <w:t>11) назначает на должность и освобождает от должности заместителя главы администрации и иных работников администрации;</w:t>
      </w:r>
    </w:p>
    <w:p w:rsidR="000352B6" w:rsidRPr="00341ECF" w:rsidRDefault="000352B6" w:rsidP="000352B6">
      <w:pPr>
        <w:ind w:firstLine="709"/>
        <w:rPr>
          <w:rFonts w:cs="Arial"/>
        </w:rPr>
      </w:pPr>
      <w:r w:rsidRPr="00341ECF">
        <w:rPr>
          <w:rFonts w:cs="Arial"/>
        </w:rPr>
        <w:t>12) при создании муниципальных предприятий и учреждений утверждает их уставы, назначает на должность и освобождает от должности руководителей данных предприятий и учреждений, заслушивает отчеты об их деятельности;</w:t>
      </w:r>
    </w:p>
    <w:p w:rsidR="000352B6" w:rsidRPr="00341ECF" w:rsidRDefault="000352B6" w:rsidP="000352B6">
      <w:pPr>
        <w:ind w:firstLine="709"/>
        <w:rPr>
          <w:rFonts w:cs="Arial"/>
        </w:rPr>
      </w:pPr>
      <w:r w:rsidRPr="00341ECF">
        <w:rPr>
          <w:rFonts w:cs="Arial"/>
        </w:rPr>
        <w:t>13)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субъекта Российской Федерации;</w:t>
      </w:r>
    </w:p>
    <w:p w:rsidR="000352B6" w:rsidRPr="00341ECF" w:rsidRDefault="000352B6" w:rsidP="000352B6">
      <w:pPr>
        <w:ind w:firstLine="709"/>
        <w:rPr>
          <w:rFonts w:cs="Arial"/>
        </w:rPr>
      </w:pPr>
      <w:r w:rsidRPr="00341ECF">
        <w:rPr>
          <w:rFonts w:cs="Arial"/>
        </w:rPr>
        <w:t xml:space="preserve">14) глава поселения предоставляет Совету депутатов </w:t>
      </w:r>
      <w:proofErr w:type="spellStart"/>
      <w:r w:rsidRPr="00341ECF">
        <w:rPr>
          <w:rFonts w:cs="Arial"/>
        </w:rPr>
        <w:t>Кайлинского</w:t>
      </w:r>
      <w:proofErr w:type="spellEnd"/>
      <w:r w:rsidRPr="00341ECF">
        <w:rPr>
          <w:rFonts w:cs="Arial"/>
        </w:rPr>
        <w:t xml:space="preserve"> сельсовета ежегодные отчеты о результатах своей деятельности, деятельности администрации, и иных подведомственных ему органов местного самоуправления, в том числе о решении вопросов, поставленных Советом депутатов; </w:t>
      </w:r>
    </w:p>
    <w:p w:rsidR="000352B6" w:rsidRPr="00341ECF" w:rsidRDefault="000352B6" w:rsidP="000352B6">
      <w:pPr>
        <w:ind w:firstLine="709"/>
        <w:rPr>
          <w:rFonts w:cs="Arial"/>
        </w:rPr>
      </w:pPr>
      <w:r w:rsidRPr="00341ECF">
        <w:rPr>
          <w:rFonts w:cs="Arial"/>
        </w:rPr>
        <w:t>15) осуществляет иные полномочия, установленные федеральными законами, законами Новосибирской области, настоящим Уставом и муниципальными правовыми актами.</w:t>
      </w:r>
    </w:p>
    <w:p w:rsidR="000352B6" w:rsidRPr="00341ECF" w:rsidRDefault="000352B6" w:rsidP="000352B6">
      <w:pPr>
        <w:ind w:firstLine="709"/>
        <w:rPr>
          <w:rFonts w:cs="Arial"/>
        </w:rPr>
      </w:pPr>
      <w:r w:rsidRPr="00341ECF">
        <w:rPr>
          <w:rFonts w:cs="Arial"/>
        </w:rPr>
        <w:t>6. Глава муниципального образования в пределах своих полномочий, установленных уставом муниципального образования и решениями Совета депутатов муниципального образования, издает постановления и распоряжения по вопросам организации деятельности Совета, или постановления местной администрации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субъектов Российской Федерации, а также распоряжения местной администрации по вопросам организации работы местной администрации</w:t>
      </w:r>
    </w:p>
    <w:p w:rsidR="000352B6" w:rsidRPr="00341ECF" w:rsidRDefault="000352B6" w:rsidP="000352B6">
      <w:pPr>
        <w:ind w:firstLine="709"/>
        <w:rPr>
          <w:rFonts w:cs="Arial"/>
        </w:rPr>
      </w:pPr>
      <w:r w:rsidRPr="00341ECF">
        <w:rPr>
          <w:rFonts w:cs="Arial"/>
        </w:rPr>
        <w:t>Глава муниципального образования издает постановления и распоряжения по иным вопросам, отнесен</w:t>
      </w:r>
      <w:bookmarkStart w:id="0" w:name="_GoBack"/>
      <w:bookmarkEnd w:id="0"/>
      <w:r w:rsidRPr="00341ECF">
        <w:rPr>
          <w:rFonts w:cs="Arial"/>
        </w:rPr>
        <w:t xml:space="preserve">ным к его компетенции настоящим уставом в соответствии с </w:t>
      </w:r>
      <w:hyperlink r:id="rId4" w:tooltip="Федеральным законом от 6 октября 2003 года № 131-ФЗ" w:history="1">
        <w:r w:rsidRPr="00341ECF">
          <w:rPr>
            <w:rStyle w:val="a3"/>
            <w:rFonts w:cs="Arial"/>
          </w:rPr>
          <w:t>Федеральным законом от 6 октября 2003 года № 131-ФЗ</w:t>
        </w:r>
      </w:hyperlink>
      <w:r w:rsidRPr="00341ECF">
        <w:rPr>
          <w:rFonts w:cs="Arial"/>
        </w:rPr>
        <w:t xml:space="preserve"> «Об общих принципах организации местного самоуправления в Российской Федерации», другими федеральными законами.</w:t>
      </w:r>
    </w:p>
    <w:p w:rsidR="00C0051F" w:rsidRPr="000352B6" w:rsidRDefault="000352B6" w:rsidP="000352B6"/>
    <w:sectPr w:rsidR="00C0051F" w:rsidRPr="000352B6" w:rsidSect="000352B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26D"/>
    <w:rsid w:val="000352B6"/>
    <w:rsid w:val="000D3733"/>
    <w:rsid w:val="00563CBD"/>
    <w:rsid w:val="005B3E7B"/>
    <w:rsid w:val="00C8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57F92-7A36-4A76-A4E2-1513D0A4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63CB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352B6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stup.scli.ru:8111/content/act/96e20c02-1b12-465a-b64c-24aa922700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2023-12-11T08:38:00Z</dcterms:created>
  <dcterms:modified xsi:type="dcterms:W3CDTF">2023-12-11T09:36:00Z</dcterms:modified>
</cp:coreProperties>
</file>