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7905" w:rsidRDefault="00997905" w:rsidP="00997905">
      <w:pPr>
        <w:tabs>
          <w:tab w:val="left" w:pos="1800"/>
          <w:tab w:val="center" w:pos="5457"/>
        </w:tabs>
        <w:spacing w:line="240" w:lineRule="auto"/>
        <w:ind w:firstLine="0"/>
      </w:pPr>
    </w:p>
    <w:p w:rsidR="00997905" w:rsidRPr="00C427C3" w:rsidRDefault="00997905" w:rsidP="00997905">
      <w:pPr>
        <w:tabs>
          <w:tab w:val="left" w:pos="1800"/>
          <w:tab w:val="center" w:pos="5457"/>
        </w:tabs>
        <w:spacing w:line="240" w:lineRule="auto"/>
        <w:ind w:firstLine="0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>АДМИНИСТРАЦИЯ КАЙЛИНСКОГО СЕЛЬСОВЕТА</w:t>
      </w:r>
    </w:p>
    <w:p w:rsidR="00997905" w:rsidRPr="00C427C3" w:rsidRDefault="00997905" w:rsidP="00997905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 xml:space="preserve">МОШКОВСКОГО РАЙОНА НОВОСИБИРСКОЙ </w:t>
      </w:r>
      <w:r>
        <w:rPr>
          <w:b/>
          <w:sz w:val="28"/>
          <w:szCs w:val="28"/>
        </w:rPr>
        <w:t>О</w:t>
      </w:r>
      <w:r w:rsidRPr="00C427C3">
        <w:rPr>
          <w:b/>
          <w:sz w:val="28"/>
          <w:szCs w:val="28"/>
        </w:rPr>
        <w:t>БЛАСТИ</w:t>
      </w:r>
    </w:p>
    <w:p w:rsidR="00997905" w:rsidRPr="001D15A6" w:rsidRDefault="00997905" w:rsidP="00997905">
      <w:pPr>
        <w:tabs>
          <w:tab w:val="left" w:pos="7580"/>
        </w:tabs>
        <w:ind w:left="708" w:firstLine="0"/>
        <w:jc w:val="center"/>
        <w:rPr>
          <w:b/>
        </w:rPr>
      </w:pPr>
    </w:p>
    <w:p w:rsidR="00997905" w:rsidRPr="00C427C3" w:rsidRDefault="00997905" w:rsidP="00997905">
      <w:pPr>
        <w:ind w:firstLine="0"/>
        <w:jc w:val="center"/>
        <w:rPr>
          <w:b/>
          <w:sz w:val="36"/>
          <w:szCs w:val="36"/>
        </w:rPr>
      </w:pPr>
      <w:r w:rsidRPr="00C427C3">
        <w:rPr>
          <w:b/>
          <w:sz w:val="36"/>
          <w:szCs w:val="36"/>
        </w:rPr>
        <w:t>ПОСТАНОВЛЕНИЕ</w:t>
      </w:r>
    </w:p>
    <w:p w:rsidR="00997905" w:rsidRDefault="00997905" w:rsidP="00997905">
      <w:pPr>
        <w:ind w:left="708"/>
        <w:jc w:val="center"/>
      </w:pPr>
    </w:p>
    <w:p w:rsidR="00997905" w:rsidRPr="00C427C3" w:rsidRDefault="00806A92" w:rsidP="00997905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от 02.04.2019</w:t>
      </w:r>
      <w:r w:rsidR="00997905">
        <w:rPr>
          <w:sz w:val="28"/>
          <w:szCs w:val="28"/>
        </w:rPr>
        <w:t xml:space="preserve">          </w:t>
      </w:r>
      <w:r>
        <w:rPr>
          <w:sz w:val="28"/>
          <w:szCs w:val="28"/>
        </w:rPr>
        <w:t>№ 25</w:t>
      </w:r>
    </w:p>
    <w:p w:rsidR="00997905" w:rsidRPr="00C427C3" w:rsidRDefault="00997905" w:rsidP="00997905">
      <w:pPr>
        <w:ind w:left="708"/>
        <w:jc w:val="center"/>
        <w:rPr>
          <w:sz w:val="28"/>
          <w:szCs w:val="28"/>
        </w:rPr>
      </w:pPr>
    </w:p>
    <w:p w:rsidR="00997905" w:rsidRPr="00C427C3" w:rsidRDefault="00997905" w:rsidP="00997905">
      <w:pPr>
        <w:spacing w:line="240" w:lineRule="auto"/>
        <w:ind w:left="708"/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О внесении изменений в административный регламент</w:t>
      </w:r>
      <w:r w:rsidRPr="007E1AB7">
        <w:rPr>
          <w:sz w:val="28"/>
          <w:szCs w:val="28"/>
        </w:rPr>
        <w:t xml:space="preserve"> предоставления муниципальной услуги </w:t>
      </w:r>
      <w:r>
        <w:rPr>
          <w:sz w:val="28"/>
          <w:szCs w:val="28"/>
        </w:rPr>
        <w:t xml:space="preserve">«Принятие документов, а также выдача решений о переводе или об отказе в переводе жилого помещения в нежилое помещение» </w:t>
      </w:r>
    </w:p>
    <w:bookmarkEnd w:id="0"/>
    <w:p w:rsidR="00997905" w:rsidRPr="00C427C3" w:rsidRDefault="00997905" w:rsidP="00997905">
      <w:pPr>
        <w:spacing w:line="240" w:lineRule="auto"/>
        <w:ind w:left="708"/>
        <w:rPr>
          <w:sz w:val="28"/>
          <w:szCs w:val="28"/>
        </w:rPr>
      </w:pPr>
    </w:p>
    <w:p w:rsidR="00997905" w:rsidRPr="00970AEF" w:rsidRDefault="00997905" w:rsidP="00997905">
      <w:pPr>
        <w:spacing w:line="240" w:lineRule="auto"/>
        <w:ind w:firstLine="567"/>
        <w:jc w:val="both"/>
        <w:rPr>
          <w:sz w:val="28"/>
          <w:szCs w:val="28"/>
        </w:rPr>
      </w:pPr>
      <w:r w:rsidRPr="00970AEF">
        <w:rPr>
          <w:sz w:val="28"/>
          <w:szCs w:val="28"/>
        </w:rPr>
        <w:t xml:space="preserve">В целях приведения </w:t>
      </w:r>
      <w:r>
        <w:rPr>
          <w:sz w:val="28"/>
          <w:szCs w:val="28"/>
        </w:rPr>
        <w:t xml:space="preserve">административного регламента </w:t>
      </w:r>
      <w:r w:rsidRPr="007E1AB7">
        <w:rPr>
          <w:sz w:val="28"/>
          <w:szCs w:val="28"/>
        </w:rPr>
        <w:t xml:space="preserve">предоставления муниципальной услуги </w:t>
      </w:r>
      <w:r>
        <w:rPr>
          <w:sz w:val="28"/>
          <w:szCs w:val="28"/>
        </w:rPr>
        <w:t xml:space="preserve">«Принятие документов, а также выдача решений о переводе или об отказе в переводе жилого помещения в нежилое помещение» утвержденного постановлением администрации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от 25.07.2012 № 50, </w:t>
      </w:r>
      <w:r w:rsidRPr="00970AEF">
        <w:rPr>
          <w:sz w:val="28"/>
          <w:szCs w:val="28"/>
        </w:rPr>
        <w:t xml:space="preserve">в соответствие с </w:t>
      </w:r>
      <w:r>
        <w:rPr>
          <w:sz w:val="28"/>
          <w:szCs w:val="28"/>
        </w:rPr>
        <w:t>Жилищным Кодексом РФ</w:t>
      </w:r>
      <w:r w:rsidRPr="00970AEF">
        <w:rPr>
          <w:sz w:val="28"/>
          <w:szCs w:val="28"/>
        </w:rPr>
        <w:t>,</w:t>
      </w:r>
    </w:p>
    <w:p w:rsidR="00997905" w:rsidRPr="00970AEF" w:rsidRDefault="00997905" w:rsidP="00997905">
      <w:pPr>
        <w:spacing w:line="240" w:lineRule="auto"/>
        <w:ind w:left="708" w:firstLine="0"/>
        <w:jc w:val="both"/>
        <w:rPr>
          <w:sz w:val="28"/>
          <w:szCs w:val="28"/>
        </w:rPr>
      </w:pPr>
      <w:r w:rsidRPr="00970AEF">
        <w:rPr>
          <w:sz w:val="28"/>
          <w:szCs w:val="28"/>
        </w:rPr>
        <w:t>ПОСТАНОВЛЯЮ:</w:t>
      </w:r>
    </w:p>
    <w:p w:rsidR="00997905" w:rsidRPr="00806A92" w:rsidRDefault="00997905" w:rsidP="00806A92">
      <w:pPr>
        <w:shd w:val="clear" w:color="auto" w:fill="FFFFFF"/>
        <w:spacing w:line="240" w:lineRule="auto"/>
        <w:ind w:firstLine="540"/>
        <w:jc w:val="both"/>
        <w:rPr>
          <w:sz w:val="28"/>
          <w:szCs w:val="28"/>
        </w:rPr>
      </w:pPr>
      <w:r w:rsidRPr="00970AEF">
        <w:rPr>
          <w:sz w:val="28"/>
          <w:szCs w:val="28"/>
        </w:rPr>
        <w:t xml:space="preserve">1. </w:t>
      </w:r>
      <w:r>
        <w:rPr>
          <w:sz w:val="28"/>
          <w:szCs w:val="28"/>
        </w:rPr>
        <w:t>п.2.</w:t>
      </w:r>
      <w:r>
        <w:rPr>
          <w:sz w:val="28"/>
          <w:szCs w:val="28"/>
        </w:rPr>
        <w:t xml:space="preserve">8 </w:t>
      </w:r>
      <w:r>
        <w:rPr>
          <w:sz w:val="28"/>
          <w:szCs w:val="28"/>
        </w:rPr>
        <w:t xml:space="preserve">изложить в следующей редакции: </w:t>
      </w:r>
      <w:r w:rsidRPr="00806A92">
        <w:rPr>
          <w:sz w:val="28"/>
          <w:szCs w:val="28"/>
        </w:rPr>
        <w:t>«2.8. Отказ в переводе жилого помещения в нежилое помещение допускается в случае:</w:t>
      </w:r>
    </w:p>
    <w:p w:rsidR="00997905" w:rsidRPr="00997905" w:rsidRDefault="00997905" w:rsidP="00806A92">
      <w:pPr>
        <w:shd w:val="clear" w:color="auto" w:fill="FFFFFF"/>
        <w:spacing w:line="240" w:lineRule="auto"/>
        <w:ind w:firstLine="540"/>
        <w:jc w:val="both"/>
        <w:rPr>
          <w:sz w:val="28"/>
          <w:szCs w:val="28"/>
        </w:rPr>
      </w:pPr>
      <w:bookmarkStart w:id="1" w:name="dst124"/>
      <w:bookmarkEnd w:id="1"/>
      <w:r w:rsidRPr="00806A92">
        <w:rPr>
          <w:sz w:val="28"/>
          <w:szCs w:val="28"/>
        </w:rPr>
        <w:t>1) непредставления определенных </w:t>
      </w:r>
      <w:hyperlink r:id="rId4" w:anchor="dst100174" w:history="1">
        <w:r w:rsidRPr="00806A92">
          <w:rPr>
            <w:sz w:val="28"/>
            <w:szCs w:val="28"/>
            <w:u w:val="single"/>
          </w:rPr>
          <w:t>частью 2 статьи 23</w:t>
        </w:r>
      </w:hyperlink>
      <w:r w:rsidRPr="00806A92">
        <w:rPr>
          <w:sz w:val="28"/>
          <w:szCs w:val="28"/>
        </w:rPr>
        <w:t> Жилищного Кодекса документов, обязанность по представлению которых возложена на заявителя;</w:t>
      </w:r>
    </w:p>
    <w:p w:rsidR="00997905" w:rsidRPr="00997905" w:rsidRDefault="00997905" w:rsidP="00806A92">
      <w:pPr>
        <w:shd w:val="clear" w:color="auto" w:fill="FFFFFF"/>
        <w:spacing w:line="240" w:lineRule="auto"/>
        <w:ind w:firstLine="540"/>
        <w:jc w:val="both"/>
        <w:rPr>
          <w:sz w:val="28"/>
          <w:szCs w:val="28"/>
        </w:rPr>
      </w:pPr>
      <w:bookmarkStart w:id="2" w:name="dst125"/>
      <w:bookmarkEnd w:id="2"/>
      <w:r w:rsidRPr="00806A92">
        <w:rPr>
          <w:sz w:val="28"/>
          <w:szCs w:val="28"/>
        </w:rPr>
        <w:t>1.1) поступления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в соответствии с </w:t>
      </w:r>
      <w:hyperlink r:id="rId5" w:anchor="dst100174" w:history="1">
        <w:r w:rsidRPr="00806A92">
          <w:rPr>
            <w:sz w:val="28"/>
            <w:szCs w:val="28"/>
            <w:u w:val="single"/>
          </w:rPr>
          <w:t>частью 2 статьи 23</w:t>
        </w:r>
      </w:hyperlink>
      <w:r w:rsidR="00806A92">
        <w:rPr>
          <w:sz w:val="28"/>
          <w:szCs w:val="28"/>
        </w:rPr>
        <w:t xml:space="preserve"> </w:t>
      </w:r>
      <w:r w:rsidRPr="00806A92">
        <w:rPr>
          <w:sz w:val="28"/>
          <w:szCs w:val="28"/>
        </w:rPr>
        <w:t>Жилищного Кодекса, если соответствующий документ не представлен заявителем по собственной инициативе. Отказ в переводе помещения по указанному основанию допускается в случае, если орган, осуществляющий перевод помещений, после получения указанного ответа уведомил заявителя о получении такого ответа, предложил заявителю представить документ и (или) информацию, необходимые для перевода жилого помещения в нежилое помещение в соответствии с </w:t>
      </w:r>
      <w:hyperlink r:id="rId6" w:anchor="dst100174" w:history="1">
        <w:r w:rsidRPr="00806A92">
          <w:rPr>
            <w:sz w:val="28"/>
            <w:szCs w:val="28"/>
            <w:u w:val="single"/>
          </w:rPr>
          <w:t>частью 2 статьи 23</w:t>
        </w:r>
      </w:hyperlink>
      <w:r w:rsidRPr="00806A92">
        <w:rPr>
          <w:sz w:val="28"/>
          <w:szCs w:val="28"/>
        </w:rPr>
        <w:t> Жилищного Кодекса, и не получил от заявителя такие документ и (или) информацию в течение пятнадцати рабочих дней со дня направления уведомления;</w:t>
      </w:r>
    </w:p>
    <w:p w:rsidR="00997905" w:rsidRPr="00997905" w:rsidRDefault="00997905" w:rsidP="00806A92">
      <w:pPr>
        <w:shd w:val="clear" w:color="auto" w:fill="FFFFFF"/>
        <w:spacing w:line="240" w:lineRule="auto"/>
        <w:ind w:firstLine="540"/>
        <w:jc w:val="both"/>
        <w:rPr>
          <w:sz w:val="28"/>
          <w:szCs w:val="28"/>
        </w:rPr>
      </w:pPr>
      <w:bookmarkStart w:id="3" w:name="dst100191"/>
      <w:bookmarkEnd w:id="3"/>
      <w:r w:rsidRPr="00806A92">
        <w:rPr>
          <w:sz w:val="28"/>
          <w:szCs w:val="28"/>
        </w:rPr>
        <w:t>2) представления документов в ненадлежащий орган;</w:t>
      </w:r>
    </w:p>
    <w:p w:rsidR="00997905" w:rsidRPr="00997905" w:rsidRDefault="00997905" w:rsidP="00806A92">
      <w:pPr>
        <w:shd w:val="clear" w:color="auto" w:fill="FFFFFF"/>
        <w:spacing w:line="240" w:lineRule="auto"/>
        <w:ind w:firstLine="540"/>
        <w:jc w:val="both"/>
        <w:rPr>
          <w:sz w:val="28"/>
          <w:szCs w:val="28"/>
        </w:rPr>
      </w:pPr>
      <w:bookmarkStart w:id="4" w:name="dst100192"/>
      <w:bookmarkEnd w:id="4"/>
      <w:r w:rsidRPr="00806A92">
        <w:rPr>
          <w:sz w:val="28"/>
          <w:szCs w:val="28"/>
        </w:rPr>
        <w:lastRenderedPageBreak/>
        <w:t>3) несоблюдения предусмотренных </w:t>
      </w:r>
      <w:hyperlink r:id="rId7" w:anchor="dst100167" w:history="1">
        <w:r w:rsidRPr="00806A92">
          <w:rPr>
            <w:sz w:val="28"/>
            <w:szCs w:val="28"/>
            <w:u w:val="single"/>
          </w:rPr>
          <w:t>статьей 22</w:t>
        </w:r>
      </w:hyperlink>
      <w:r w:rsidRPr="00806A92">
        <w:rPr>
          <w:sz w:val="28"/>
          <w:szCs w:val="28"/>
        </w:rPr>
        <w:t> Жилищного Кодекса условий перевода помещения;</w:t>
      </w:r>
    </w:p>
    <w:p w:rsidR="00997905" w:rsidRPr="00997905" w:rsidRDefault="00997905" w:rsidP="00806A92">
      <w:pPr>
        <w:shd w:val="clear" w:color="auto" w:fill="FFFFFF"/>
        <w:spacing w:line="240" w:lineRule="auto"/>
        <w:ind w:firstLine="540"/>
        <w:jc w:val="both"/>
        <w:rPr>
          <w:sz w:val="28"/>
          <w:szCs w:val="28"/>
        </w:rPr>
      </w:pPr>
      <w:bookmarkStart w:id="5" w:name="dst829"/>
      <w:bookmarkEnd w:id="5"/>
      <w:r w:rsidRPr="00806A92">
        <w:rPr>
          <w:sz w:val="28"/>
          <w:szCs w:val="28"/>
        </w:rPr>
        <w:t>4) несоответствия проекта переустройства и (или) перепланировки помещения в многоквартирном доме требованиям законодательства.»</w:t>
      </w:r>
    </w:p>
    <w:p w:rsidR="00806A92" w:rsidRPr="00806A92" w:rsidRDefault="00806A92" w:rsidP="00806A92">
      <w:pPr>
        <w:spacing w:line="240" w:lineRule="auto"/>
        <w:jc w:val="both"/>
        <w:rPr>
          <w:sz w:val="28"/>
          <w:szCs w:val="28"/>
        </w:rPr>
      </w:pPr>
      <w:r w:rsidRPr="00806A92">
        <w:rPr>
          <w:sz w:val="28"/>
          <w:szCs w:val="28"/>
        </w:rPr>
        <w:t xml:space="preserve">2. часть5 </w:t>
      </w:r>
      <w:r w:rsidRPr="00806A92">
        <w:rPr>
          <w:sz w:val="28"/>
          <w:szCs w:val="28"/>
        </w:rPr>
        <w:t xml:space="preserve">дополнить пунктом </w:t>
      </w:r>
      <w:r w:rsidR="00826BF7">
        <w:rPr>
          <w:sz w:val="28"/>
          <w:szCs w:val="28"/>
        </w:rPr>
        <w:t>5.18</w:t>
      </w:r>
      <w:r w:rsidRPr="00806A92">
        <w:rPr>
          <w:sz w:val="28"/>
          <w:szCs w:val="28"/>
        </w:rPr>
        <w:t xml:space="preserve"> следующего содержания:</w:t>
      </w:r>
    </w:p>
    <w:p w:rsidR="00806A92" w:rsidRPr="00806A92" w:rsidRDefault="00806A92" w:rsidP="00806A92">
      <w:pPr>
        <w:spacing w:line="240" w:lineRule="auto"/>
        <w:jc w:val="both"/>
        <w:rPr>
          <w:sz w:val="28"/>
          <w:szCs w:val="28"/>
        </w:rPr>
      </w:pPr>
      <w:r w:rsidRPr="00806A92">
        <w:rPr>
          <w:sz w:val="28"/>
          <w:szCs w:val="28"/>
        </w:rPr>
        <w:t>«</w:t>
      </w:r>
      <w:r>
        <w:rPr>
          <w:sz w:val="28"/>
          <w:szCs w:val="28"/>
        </w:rPr>
        <w:t>5.</w:t>
      </w:r>
      <w:r w:rsidR="00826BF7">
        <w:rPr>
          <w:sz w:val="28"/>
          <w:szCs w:val="28"/>
        </w:rPr>
        <w:t>18</w:t>
      </w:r>
      <w:r w:rsidRPr="00806A92">
        <w:rPr>
          <w:sz w:val="28"/>
          <w:szCs w:val="28"/>
        </w:rPr>
        <w:t>. в случае признания жалобы подлежащей удовлетворению в ответе заявителю дается информация о действиях, осуществляемых органом 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услуги; 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решения.»</w:t>
      </w:r>
    </w:p>
    <w:p w:rsidR="00997905" w:rsidRPr="00806A92" w:rsidRDefault="00997905" w:rsidP="00806A92">
      <w:pPr>
        <w:shd w:val="clear" w:color="auto" w:fill="FFFFFF"/>
        <w:spacing w:line="240" w:lineRule="auto"/>
        <w:ind w:firstLine="540"/>
        <w:jc w:val="both"/>
        <w:rPr>
          <w:sz w:val="28"/>
          <w:szCs w:val="28"/>
        </w:rPr>
      </w:pPr>
    </w:p>
    <w:p w:rsidR="00997905" w:rsidRDefault="00997905" w:rsidP="00997905">
      <w:pPr>
        <w:spacing w:line="240" w:lineRule="auto"/>
        <w:ind w:left="708" w:firstLine="0"/>
        <w:rPr>
          <w:sz w:val="28"/>
          <w:szCs w:val="28"/>
        </w:rPr>
      </w:pPr>
    </w:p>
    <w:p w:rsidR="00997905" w:rsidRDefault="00997905" w:rsidP="00997905">
      <w:pPr>
        <w:spacing w:line="240" w:lineRule="auto"/>
        <w:ind w:left="708" w:firstLine="0"/>
        <w:rPr>
          <w:sz w:val="28"/>
          <w:szCs w:val="28"/>
        </w:rPr>
      </w:pPr>
      <w:r w:rsidRPr="00C427C3">
        <w:rPr>
          <w:sz w:val="28"/>
          <w:szCs w:val="28"/>
        </w:rPr>
        <w:t xml:space="preserve">Глава </w:t>
      </w:r>
      <w:proofErr w:type="spellStart"/>
      <w:r w:rsidRPr="00C427C3">
        <w:rPr>
          <w:sz w:val="28"/>
          <w:szCs w:val="28"/>
        </w:rPr>
        <w:t>Кайлинского</w:t>
      </w:r>
      <w:proofErr w:type="spellEnd"/>
      <w:r w:rsidRPr="00C427C3">
        <w:rPr>
          <w:sz w:val="28"/>
          <w:szCs w:val="28"/>
        </w:rPr>
        <w:t xml:space="preserve"> сельсовета </w:t>
      </w:r>
    </w:p>
    <w:p w:rsidR="00997905" w:rsidRDefault="00997905" w:rsidP="00997905">
      <w:pPr>
        <w:spacing w:line="240" w:lineRule="auto"/>
        <w:ind w:left="708" w:firstLine="0"/>
        <w:rPr>
          <w:sz w:val="28"/>
          <w:szCs w:val="28"/>
        </w:rPr>
      </w:pP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</w:t>
      </w:r>
    </w:p>
    <w:p w:rsidR="00997905" w:rsidRDefault="00997905" w:rsidP="00997905">
      <w:pPr>
        <w:spacing w:line="240" w:lineRule="auto"/>
        <w:ind w:left="708" w:firstLine="0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</w:t>
      </w:r>
      <w:r w:rsidRPr="00C427C3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</w:t>
      </w:r>
      <w:r w:rsidRPr="00C427C3">
        <w:rPr>
          <w:sz w:val="28"/>
          <w:szCs w:val="28"/>
        </w:rPr>
        <w:t xml:space="preserve">                        П.В. Чернов</w:t>
      </w:r>
    </w:p>
    <w:p w:rsidR="00C0051F" w:rsidRDefault="001D118D"/>
    <w:sectPr w:rsidR="00C00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EBC"/>
    <w:rsid w:val="000D3733"/>
    <w:rsid w:val="001D118D"/>
    <w:rsid w:val="005B3E7B"/>
    <w:rsid w:val="00640EBC"/>
    <w:rsid w:val="00806A92"/>
    <w:rsid w:val="00826BF7"/>
    <w:rsid w:val="0099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EF8AE"/>
  <w15:chartTrackingRefBased/>
  <w15:docId w15:val="{ADE57891-7347-4201-A258-E4AC5D32C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790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997905"/>
  </w:style>
  <w:style w:type="character" w:styleId="a3">
    <w:name w:val="Hyperlink"/>
    <w:basedOn w:val="a0"/>
    <w:uiPriority w:val="99"/>
    <w:semiHidden/>
    <w:unhideWhenUsed/>
    <w:rsid w:val="0099790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6A9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6A9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19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4581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54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837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314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37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85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239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76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316370/3a479bcf003eaeeec17078d0b1e0d42cd5d45791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316370/b930831f72b8c8e870e2b496422463d63c317639/" TargetMode="External"/><Relationship Id="rId5" Type="http://schemas.openxmlformats.org/officeDocument/2006/relationships/hyperlink" Target="http://www.consultant.ru/document/cons_doc_LAW_316370/b930831f72b8c8e870e2b496422463d63c317639/" TargetMode="External"/><Relationship Id="rId4" Type="http://schemas.openxmlformats.org/officeDocument/2006/relationships/hyperlink" Target="http://www.consultant.ru/document/cons_doc_LAW_316370/b930831f72b8c8e870e2b496422463d63c317639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2019-04-10T08:21:00Z</cp:lastPrinted>
  <dcterms:created xsi:type="dcterms:W3CDTF">2019-04-10T07:30:00Z</dcterms:created>
  <dcterms:modified xsi:type="dcterms:W3CDTF">2019-04-10T08:30:00Z</dcterms:modified>
</cp:coreProperties>
</file>