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391E7E">
        <w:tc>
          <w:tcPr>
            <w:tcW w:w="10126"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586D4E" w:rsidRDefault="00391E7E" w:rsidP="00391E7E">
      <w:pPr>
        <w:ind w:firstLine="0"/>
        <w:rPr>
          <w:b/>
          <w:sz w:val="16"/>
          <w:szCs w:val="16"/>
        </w:rPr>
      </w:pPr>
      <w:r w:rsidRPr="00EE4429">
        <w:rPr>
          <w:b/>
          <w:sz w:val="16"/>
          <w:szCs w:val="16"/>
        </w:rPr>
        <w:t xml:space="preserve">  </w:t>
      </w:r>
      <w:r w:rsidR="00515491">
        <w:rPr>
          <w:b/>
          <w:sz w:val="16"/>
          <w:szCs w:val="16"/>
        </w:rPr>
        <w:t xml:space="preserve">                 ВЫПУСК    № 21</w:t>
      </w:r>
      <w:r w:rsidRPr="00EE4429">
        <w:rPr>
          <w:b/>
          <w:sz w:val="16"/>
          <w:szCs w:val="16"/>
        </w:rPr>
        <w:t xml:space="preserve">                                                                                                                                  </w:t>
      </w:r>
      <w:r>
        <w:rPr>
          <w:b/>
          <w:sz w:val="16"/>
          <w:szCs w:val="16"/>
        </w:rPr>
        <w:t xml:space="preserve">           </w:t>
      </w:r>
      <w:r w:rsidR="00D73EEA">
        <w:rPr>
          <w:b/>
          <w:sz w:val="16"/>
          <w:szCs w:val="16"/>
        </w:rPr>
        <w:t xml:space="preserve">  </w:t>
      </w:r>
      <w:r w:rsidR="005A6EB5">
        <w:rPr>
          <w:b/>
          <w:sz w:val="16"/>
          <w:szCs w:val="16"/>
        </w:rPr>
        <w:t xml:space="preserve">              </w:t>
      </w:r>
      <w:r w:rsidR="00515491">
        <w:rPr>
          <w:b/>
          <w:sz w:val="16"/>
          <w:szCs w:val="16"/>
        </w:rPr>
        <w:t>12 сентября</w:t>
      </w:r>
      <w:r>
        <w:rPr>
          <w:b/>
          <w:sz w:val="16"/>
          <w:szCs w:val="16"/>
        </w:rPr>
        <w:t xml:space="preserve"> 2022 год</w:t>
      </w:r>
      <w:r w:rsidRPr="00EE4429">
        <w:rPr>
          <w:b/>
          <w:sz w:val="16"/>
          <w:szCs w:val="16"/>
        </w:rPr>
        <w:t>а</w:t>
      </w:r>
    </w:p>
    <w:p w:rsidR="00515491" w:rsidRPr="00515F60" w:rsidRDefault="00515F60" w:rsidP="00515F60">
      <w:pPr>
        <w:ind w:firstLine="0"/>
        <w:jc w:val="center"/>
        <w:rPr>
          <w:b/>
          <w:sz w:val="16"/>
          <w:szCs w:val="16"/>
        </w:rPr>
      </w:pPr>
      <w:r>
        <w:rPr>
          <w:b/>
          <w:sz w:val="20"/>
          <w:szCs w:val="20"/>
        </w:rPr>
        <w:t>Информация</w:t>
      </w:r>
      <w:r w:rsidRPr="00515F60">
        <w:rPr>
          <w:b/>
          <w:sz w:val="20"/>
          <w:szCs w:val="20"/>
        </w:rPr>
        <w:t xml:space="preserve"> о возможности предоставления в собственность земельных участков</w:t>
      </w:r>
    </w:p>
    <w:p w:rsidR="00515F60" w:rsidRDefault="00515F60" w:rsidP="00515491">
      <w:pPr>
        <w:spacing w:line="240" w:lineRule="auto"/>
        <w:ind w:firstLine="709"/>
        <w:jc w:val="both"/>
        <w:rPr>
          <w:sz w:val="20"/>
          <w:szCs w:val="20"/>
        </w:rPr>
      </w:pPr>
    </w:p>
    <w:p w:rsidR="00515491" w:rsidRPr="00515491" w:rsidRDefault="00515491" w:rsidP="00515491">
      <w:pPr>
        <w:spacing w:line="240" w:lineRule="auto"/>
        <w:ind w:firstLine="709"/>
        <w:jc w:val="both"/>
        <w:rPr>
          <w:sz w:val="20"/>
          <w:szCs w:val="20"/>
        </w:rPr>
      </w:pPr>
      <w:r w:rsidRPr="00515491">
        <w:rPr>
          <w:sz w:val="20"/>
          <w:szCs w:val="20"/>
        </w:rPr>
        <w:t>Администрация Мошковского района Новосибирской области информирует о возможности предоставления в собственность земельных участков:</w:t>
      </w:r>
    </w:p>
    <w:p w:rsidR="00515491" w:rsidRPr="00515491" w:rsidRDefault="00515491" w:rsidP="00515491">
      <w:pPr>
        <w:spacing w:line="240" w:lineRule="auto"/>
        <w:ind w:firstLine="709"/>
        <w:jc w:val="both"/>
        <w:rPr>
          <w:sz w:val="20"/>
          <w:szCs w:val="20"/>
        </w:rPr>
      </w:pPr>
      <w:r w:rsidRPr="00515491">
        <w:rPr>
          <w:sz w:val="20"/>
          <w:szCs w:val="20"/>
        </w:rPr>
        <w:t>- земельный участок, имеющий местоположение: Новосибирская область, Мошковский район, Кайлинский сельсовет, общей площадью 2978803 кв.м., категория земель – земли сельскохозяйственного назначения, разрешенное использование – сельскохозяйственное использование;</w:t>
      </w:r>
    </w:p>
    <w:p w:rsidR="00515491" w:rsidRPr="00515491" w:rsidRDefault="00515491" w:rsidP="00515491">
      <w:pPr>
        <w:spacing w:line="240" w:lineRule="auto"/>
        <w:ind w:firstLine="709"/>
        <w:jc w:val="both"/>
        <w:rPr>
          <w:sz w:val="20"/>
          <w:szCs w:val="20"/>
        </w:rPr>
      </w:pPr>
      <w:r w:rsidRPr="00515491">
        <w:rPr>
          <w:sz w:val="20"/>
          <w:szCs w:val="20"/>
        </w:rPr>
        <w:t>- земельный участок, имеющий местоположение: Новосибирская область, Мошковский район, Кайлинский сельсовет, общей площадью 2221846 кв.м., категория земель – земли сельскохозяйственного назначения, разрешенное использование – сельскохозяйственное использование;</w:t>
      </w:r>
    </w:p>
    <w:p w:rsidR="00515491" w:rsidRPr="00515491" w:rsidRDefault="00515491" w:rsidP="00515491">
      <w:pPr>
        <w:spacing w:line="240" w:lineRule="auto"/>
        <w:ind w:firstLine="709"/>
        <w:jc w:val="both"/>
        <w:rPr>
          <w:sz w:val="20"/>
          <w:szCs w:val="20"/>
        </w:rPr>
      </w:pPr>
      <w:r w:rsidRPr="00515491">
        <w:rPr>
          <w:sz w:val="20"/>
          <w:szCs w:val="20"/>
        </w:rPr>
        <w:t>- земельный участок, имеющий местоположение: Новосибирская область, Мошковский район, Кайлинский сельсовет, общей площадью 2576523 кв.м., категория земель – земли сельскохозяйственного назначения, разрешенное использование – сельскохозяйственное использование;</w:t>
      </w:r>
    </w:p>
    <w:p w:rsidR="00515491" w:rsidRPr="00515491" w:rsidRDefault="00515491" w:rsidP="00515491">
      <w:pPr>
        <w:spacing w:line="240" w:lineRule="auto"/>
        <w:ind w:firstLine="709"/>
        <w:jc w:val="both"/>
        <w:rPr>
          <w:sz w:val="20"/>
          <w:szCs w:val="20"/>
        </w:rPr>
      </w:pPr>
      <w:r w:rsidRPr="00515491">
        <w:rPr>
          <w:sz w:val="20"/>
          <w:szCs w:val="20"/>
        </w:rPr>
        <w:t>- земельный участок, имеющий местоположение: Новосибирская область, Мошковский район, Кайлинский сельсовет, общей площадью 1867939 кв.м., категория земель – земли сельскохозяйственного назначения, разрешенное использование – сельскохозяйственное использование.</w:t>
      </w:r>
    </w:p>
    <w:p w:rsidR="00515491" w:rsidRPr="00515491" w:rsidRDefault="00515491" w:rsidP="00515491">
      <w:pPr>
        <w:spacing w:line="240" w:lineRule="auto"/>
        <w:ind w:firstLine="709"/>
        <w:jc w:val="both"/>
        <w:rPr>
          <w:sz w:val="20"/>
          <w:szCs w:val="20"/>
        </w:rPr>
      </w:pPr>
      <w:r w:rsidRPr="00515491">
        <w:rPr>
          <w:sz w:val="20"/>
          <w:szCs w:val="20"/>
        </w:rPr>
        <w:t>Граждане, крестьянские (фермерские) хозяйства,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купли-продажи земельного участка.</w:t>
      </w:r>
    </w:p>
    <w:p w:rsidR="00515491" w:rsidRPr="00515491" w:rsidRDefault="00515491" w:rsidP="00515491">
      <w:pPr>
        <w:spacing w:line="240" w:lineRule="auto"/>
        <w:ind w:firstLine="709"/>
        <w:jc w:val="both"/>
        <w:rPr>
          <w:sz w:val="20"/>
          <w:szCs w:val="20"/>
        </w:rPr>
      </w:pPr>
      <w:r w:rsidRPr="00515491">
        <w:rPr>
          <w:sz w:val="20"/>
          <w:szCs w:val="20"/>
        </w:rPr>
        <w:t>Заявления о намерении участвовать в аукционе по установленной форме на бумажном носителе принимаются с 13 сентября 2022 года по 13 октября 2022 года ежедневно (за исключением выходных дней) с 08:00 до 13:00 часов, с 14:00 до 16:00 часов по адресу: Новосибирская область, Мошковский район, р.п.Мошково, ул. Советская, 9, каб. 102, тел. (8-383-48) 21-230.</w:t>
      </w:r>
    </w:p>
    <w:p w:rsidR="00515491" w:rsidRPr="00515491" w:rsidRDefault="00515491" w:rsidP="00515491">
      <w:pPr>
        <w:spacing w:line="240" w:lineRule="auto"/>
        <w:ind w:firstLine="709"/>
        <w:jc w:val="both"/>
        <w:rPr>
          <w:sz w:val="20"/>
          <w:szCs w:val="20"/>
        </w:rPr>
      </w:pPr>
      <w:r w:rsidRPr="00515491">
        <w:rPr>
          <w:sz w:val="20"/>
          <w:szCs w:val="20"/>
        </w:rPr>
        <w:t>Со схемой расположения земельного участка можно ознакомиться ежедневно (за исключением выходных дней) с 08:00 до 13:00 часов, с 14:00 до 16:00 часов по адресу: Новосибирская область, Мошковский район,                             р.п. Мошково, ул. Советская, 9, каб. 102.</w:t>
      </w:r>
    </w:p>
    <w:p w:rsidR="00515491" w:rsidRPr="003131BA" w:rsidRDefault="00515491" w:rsidP="00515491">
      <w:pPr>
        <w:spacing w:line="240" w:lineRule="auto"/>
        <w:ind w:firstLine="709"/>
        <w:jc w:val="both"/>
        <w:rPr>
          <w:sz w:val="22"/>
          <w:szCs w:val="22"/>
        </w:rPr>
      </w:pPr>
    </w:p>
    <w:p w:rsidR="00515491" w:rsidRPr="003131BA" w:rsidRDefault="00515491" w:rsidP="00515F60">
      <w:pPr>
        <w:pStyle w:val="1"/>
        <w:shd w:val="clear" w:color="auto" w:fill="FFFFFF"/>
        <w:spacing w:before="0" w:after="264" w:line="240" w:lineRule="auto"/>
        <w:ind w:firstLine="0"/>
        <w:jc w:val="center"/>
        <w:rPr>
          <w:rFonts w:ascii="Times New Roman" w:hAnsi="Times New Roman" w:cs="Times New Roman"/>
          <w:b/>
          <w:color w:val="000000"/>
          <w:sz w:val="22"/>
          <w:szCs w:val="22"/>
        </w:rPr>
      </w:pPr>
      <w:r w:rsidRPr="003131BA">
        <w:rPr>
          <w:rFonts w:ascii="Times New Roman" w:hAnsi="Times New Roman" w:cs="Times New Roman"/>
          <w:b/>
          <w:color w:val="000000"/>
          <w:sz w:val="22"/>
          <w:szCs w:val="22"/>
        </w:rPr>
        <w:t>Памятка о мерах пожарной безопасности в быту для жилых домов</w:t>
      </w:r>
    </w:p>
    <w:p w:rsidR="00515491" w:rsidRPr="003131BA" w:rsidRDefault="00515491" w:rsidP="00515491">
      <w:pPr>
        <w:pStyle w:val="a4"/>
        <w:shd w:val="clear" w:color="auto" w:fill="FFFFFF"/>
        <w:spacing w:before="120" w:after="312"/>
        <w:rPr>
          <w:color w:val="000000"/>
          <w:sz w:val="22"/>
          <w:szCs w:val="22"/>
        </w:rPr>
      </w:pPr>
      <w:r w:rsidRPr="003131BA">
        <w:rPr>
          <w:noProof/>
          <w:color w:val="000000"/>
          <w:sz w:val="22"/>
          <w:szCs w:val="22"/>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2857500" cy="2143125"/>
            <wp:effectExtent l="0" t="0" r="0" b="0"/>
            <wp:wrapSquare wrapText="bothSides"/>
            <wp:docPr id="3" name="Рисунок 3" descr="Нет пож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т пожар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1BA">
        <w:rPr>
          <w:color w:val="000000"/>
          <w:sz w:val="22"/>
          <w:szCs w:val="22"/>
        </w:rPr>
        <w:t>Основными причинами пожаров являются:</w:t>
      </w:r>
    </w:p>
    <w:p w:rsidR="00515491" w:rsidRPr="003131BA" w:rsidRDefault="00515491" w:rsidP="00515491">
      <w:pPr>
        <w:pStyle w:val="a4"/>
        <w:shd w:val="clear" w:color="auto" w:fill="FFFFFF"/>
        <w:spacing w:before="120" w:after="312"/>
        <w:rPr>
          <w:color w:val="000000"/>
          <w:sz w:val="22"/>
          <w:szCs w:val="22"/>
        </w:rPr>
      </w:pPr>
      <w:r w:rsidRPr="003131BA">
        <w:rPr>
          <w:color w:val="000000"/>
          <w:sz w:val="22"/>
          <w:szCs w:val="22"/>
        </w:rPr>
        <w:t>- неосторожное обращение с огнём;</w:t>
      </w:r>
    </w:p>
    <w:p w:rsidR="00515491" w:rsidRPr="003131BA" w:rsidRDefault="00515491" w:rsidP="00515491">
      <w:pPr>
        <w:pStyle w:val="a4"/>
        <w:shd w:val="clear" w:color="auto" w:fill="FFFFFF"/>
        <w:spacing w:before="120" w:after="312"/>
        <w:rPr>
          <w:color w:val="000000"/>
          <w:sz w:val="22"/>
          <w:szCs w:val="22"/>
        </w:rPr>
      </w:pPr>
      <w:r w:rsidRPr="003131BA">
        <w:rPr>
          <w:color w:val="000000"/>
          <w:sz w:val="22"/>
          <w:szCs w:val="22"/>
        </w:rPr>
        <w:t>- нарушение правил устройства и эксплуатации электрооборудования;</w:t>
      </w:r>
    </w:p>
    <w:p w:rsidR="00515491" w:rsidRPr="003131BA" w:rsidRDefault="00515491" w:rsidP="00515491">
      <w:pPr>
        <w:pStyle w:val="a4"/>
        <w:shd w:val="clear" w:color="auto" w:fill="FFFFFF"/>
        <w:spacing w:before="120" w:after="312"/>
        <w:rPr>
          <w:color w:val="000000"/>
          <w:sz w:val="22"/>
          <w:szCs w:val="22"/>
        </w:rPr>
      </w:pPr>
      <w:r w:rsidRPr="003131BA">
        <w:rPr>
          <w:color w:val="000000"/>
          <w:sz w:val="22"/>
          <w:szCs w:val="22"/>
        </w:rPr>
        <w:t>- неисправность печей (дымоходов) и нарушение правил пожарной безопасности при эксплуатации печного отопления;</w:t>
      </w:r>
    </w:p>
    <w:p w:rsidR="00515491" w:rsidRPr="003131BA" w:rsidRDefault="00515491" w:rsidP="00515491">
      <w:pPr>
        <w:pStyle w:val="a4"/>
        <w:shd w:val="clear" w:color="auto" w:fill="FFFFFF"/>
        <w:spacing w:before="120" w:after="312"/>
        <w:rPr>
          <w:color w:val="000000"/>
          <w:sz w:val="22"/>
          <w:szCs w:val="22"/>
        </w:rPr>
      </w:pPr>
      <w:r w:rsidRPr="003131BA">
        <w:rPr>
          <w:color w:val="000000"/>
          <w:sz w:val="22"/>
          <w:szCs w:val="22"/>
        </w:rPr>
        <w:t>- поджог.</w:t>
      </w:r>
    </w:p>
    <w:p w:rsidR="00515491" w:rsidRPr="003131BA" w:rsidRDefault="00515491" w:rsidP="00515491">
      <w:pPr>
        <w:pStyle w:val="a4"/>
        <w:shd w:val="clear" w:color="auto" w:fill="FFFFFF"/>
        <w:spacing w:before="120" w:after="312"/>
        <w:rPr>
          <w:color w:val="000000"/>
          <w:sz w:val="22"/>
          <w:szCs w:val="22"/>
        </w:rPr>
      </w:pPr>
      <w:r w:rsidRPr="003131BA">
        <w:rPr>
          <w:color w:val="000000"/>
          <w:sz w:val="22"/>
          <w:szCs w:val="22"/>
        </w:rPr>
        <w:t>В целях предупреждения пожаров в жилье:</w:t>
      </w:r>
    </w:p>
    <w:p w:rsidR="00515491" w:rsidRPr="003131BA" w:rsidRDefault="00515491" w:rsidP="00515491">
      <w:pPr>
        <w:pStyle w:val="a4"/>
        <w:shd w:val="clear" w:color="auto" w:fill="FFFFFF"/>
        <w:spacing w:before="120" w:after="312"/>
        <w:rPr>
          <w:color w:val="000000"/>
          <w:sz w:val="22"/>
          <w:szCs w:val="22"/>
        </w:rPr>
      </w:pPr>
      <w:r w:rsidRPr="003131BA">
        <w:rPr>
          <w:color w:val="000000"/>
          <w:sz w:val="22"/>
          <w:szCs w:val="22"/>
        </w:rPr>
        <w:t>1. Никогда не курите в постели. Помните, сигарета и алкоголь - активные «соучастники» пожара.</w:t>
      </w:r>
    </w:p>
    <w:p w:rsidR="00515491" w:rsidRPr="003131BA" w:rsidRDefault="00515F60" w:rsidP="00515491">
      <w:pPr>
        <w:pStyle w:val="a4"/>
        <w:shd w:val="clear" w:color="auto" w:fill="FFFFFF"/>
        <w:spacing w:before="120" w:after="312"/>
        <w:rPr>
          <w:color w:val="000000"/>
          <w:sz w:val="22"/>
          <w:szCs w:val="22"/>
        </w:rPr>
      </w:pPr>
      <w:r w:rsidRPr="003131BA">
        <w:rPr>
          <w:color w:val="000000"/>
          <w:sz w:val="22"/>
          <w:szCs w:val="22"/>
        </w:rPr>
        <w:t>2</w:t>
      </w:r>
      <w:r w:rsidR="00515491" w:rsidRPr="003131BA">
        <w:rPr>
          <w:color w:val="000000"/>
          <w:sz w:val="22"/>
          <w:szCs w:val="22"/>
        </w:rPr>
        <w:t>. Никогда не оставляйте без присмотра включенные электроприборы.</w:t>
      </w:r>
    </w:p>
    <w:p w:rsidR="00515491" w:rsidRPr="003131BA" w:rsidRDefault="00515F60" w:rsidP="00515491">
      <w:pPr>
        <w:pStyle w:val="a4"/>
        <w:shd w:val="clear" w:color="auto" w:fill="FFFFFF"/>
        <w:spacing w:before="120" w:after="312"/>
        <w:rPr>
          <w:color w:val="000000"/>
          <w:sz w:val="22"/>
          <w:szCs w:val="22"/>
        </w:rPr>
      </w:pPr>
      <w:r w:rsidRPr="003131BA">
        <w:rPr>
          <w:color w:val="000000"/>
          <w:sz w:val="22"/>
          <w:szCs w:val="22"/>
        </w:rPr>
        <w:lastRenderedPageBreak/>
        <w:t>3</w:t>
      </w:r>
      <w:r w:rsidR="00515491" w:rsidRPr="003131BA">
        <w:rPr>
          <w:color w:val="000000"/>
          <w:sz w:val="22"/>
          <w:szCs w:val="22"/>
        </w:rPr>
        <w:t>. Следите за исправностью электропроводки, не перегружайте электросеть, не допускайте применения самодельных электроприборов и «жучков».</w:t>
      </w:r>
    </w:p>
    <w:p w:rsidR="00515491" w:rsidRPr="003131BA" w:rsidRDefault="00515F60" w:rsidP="00515491">
      <w:pPr>
        <w:pStyle w:val="a4"/>
        <w:shd w:val="clear" w:color="auto" w:fill="FFFFFF"/>
        <w:spacing w:before="120" w:after="312"/>
        <w:rPr>
          <w:color w:val="000000"/>
          <w:sz w:val="22"/>
          <w:szCs w:val="22"/>
        </w:rPr>
      </w:pPr>
      <w:r w:rsidRPr="003131BA">
        <w:rPr>
          <w:color w:val="000000"/>
          <w:sz w:val="22"/>
          <w:szCs w:val="22"/>
        </w:rPr>
        <w:t>4</w:t>
      </w:r>
      <w:r w:rsidR="00515491" w:rsidRPr="003131BA">
        <w:rPr>
          <w:color w:val="000000"/>
          <w:sz w:val="22"/>
          <w:szCs w:val="22"/>
        </w:rPr>
        <w:t>. Не закрывайте электролампы и другие светильники бумагой и тканями.</w:t>
      </w:r>
    </w:p>
    <w:p w:rsidR="00515491" w:rsidRPr="003131BA" w:rsidRDefault="00515F60" w:rsidP="00515491">
      <w:pPr>
        <w:pStyle w:val="a4"/>
        <w:shd w:val="clear" w:color="auto" w:fill="FFFFFF"/>
        <w:spacing w:before="120" w:after="312"/>
        <w:rPr>
          <w:color w:val="000000"/>
          <w:sz w:val="22"/>
          <w:szCs w:val="22"/>
        </w:rPr>
      </w:pPr>
      <w:r w:rsidRPr="003131BA">
        <w:rPr>
          <w:color w:val="000000"/>
          <w:sz w:val="22"/>
          <w:szCs w:val="22"/>
        </w:rPr>
        <w:t>5</w:t>
      </w:r>
      <w:r w:rsidR="00515491" w:rsidRPr="003131BA">
        <w:rPr>
          <w:color w:val="000000"/>
          <w:sz w:val="22"/>
          <w:szCs w:val="22"/>
        </w:rPr>
        <w:t>. Не оставляйте детей без присмотра, обучите их правилам пользования огнем.</w:t>
      </w:r>
    </w:p>
    <w:p w:rsidR="00515491" w:rsidRPr="003131BA" w:rsidRDefault="00515F60" w:rsidP="00515491">
      <w:pPr>
        <w:pStyle w:val="a4"/>
        <w:shd w:val="clear" w:color="auto" w:fill="FFFFFF"/>
        <w:spacing w:before="120" w:after="312"/>
        <w:rPr>
          <w:color w:val="000000"/>
          <w:sz w:val="22"/>
          <w:szCs w:val="22"/>
        </w:rPr>
      </w:pPr>
      <w:r w:rsidRPr="003131BA">
        <w:rPr>
          <w:color w:val="000000"/>
          <w:sz w:val="22"/>
          <w:szCs w:val="22"/>
        </w:rPr>
        <w:t>6</w:t>
      </w:r>
      <w:r w:rsidR="00515491" w:rsidRPr="003131BA">
        <w:rPr>
          <w:color w:val="000000"/>
          <w:sz w:val="22"/>
          <w:szCs w:val="22"/>
        </w:rPr>
        <w:t>. При малейшем запахе газа на кухне или в квартире не зажигайте свет, не используйте открытый огонь – немедленно проветрите помещения, закройте газовый кран и вызовите газовую службу или службу спасения.</w:t>
      </w:r>
    </w:p>
    <w:p w:rsidR="00515491" w:rsidRPr="003131BA" w:rsidRDefault="00515491" w:rsidP="00515491">
      <w:pPr>
        <w:pStyle w:val="a4"/>
        <w:shd w:val="clear" w:color="auto" w:fill="FFFFFF"/>
        <w:spacing w:before="120" w:after="312"/>
        <w:rPr>
          <w:color w:val="000000"/>
          <w:sz w:val="22"/>
          <w:szCs w:val="22"/>
        </w:rPr>
      </w:pPr>
      <w:r w:rsidRPr="003131BA">
        <w:rPr>
          <w:color w:val="000000"/>
          <w:sz w:val="22"/>
          <w:szCs w:val="22"/>
        </w:rPr>
        <w:t>Помните, что пожар легче предупредить, чем потушить!</w:t>
      </w:r>
    </w:p>
    <w:p w:rsidR="00515491" w:rsidRPr="003131BA" w:rsidRDefault="00515491" w:rsidP="00515491">
      <w:pPr>
        <w:pStyle w:val="a4"/>
        <w:shd w:val="clear" w:color="auto" w:fill="FFFFFF"/>
        <w:spacing w:before="120" w:after="312"/>
        <w:rPr>
          <w:b/>
          <w:color w:val="000000"/>
          <w:sz w:val="22"/>
          <w:szCs w:val="22"/>
        </w:rPr>
      </w:pPr>
      <w:r w:rsidRPr="003131BA">
        <w:rPr>
          <w:b/>
          <w:color w:val="000000"/>
          <w:sz w:val="22"/>
          <w:szCs w:val="22"/>
        </w:rPr>
        <w:t>При возникновении пожара немедленно звоните по телефонам службы спасения 101 или 112, чётко сообщите, что горит, адрес и свою фамилию.</w:t>
      </w:r>
      <w:bookmarkStart w:id="0" w:name="_GoBack"/>
      <w:bookmarkEnd w:id="0"/>
    </w:p>
    <w:p w:rsidR="00515491" w:rsidRDefault="00515491" w:rsidP="00515491">
      <w:pPr>
        <w:spacing w:line="240" w:lineRule="auto"/>
        <w:ind w:firstLine="709"/>
        <w:jc w:val="both"/>
        <w:rPr>
          <w:sz w:val="28"/>
          <w:szCs w:val="28"/>
        </w:rPr>
      </w:pPr>
    </w:p>
    <w:p w:rsidR="003131BA" w:rsidRPr="003131BA" w:rsidRDefault="003131BA" w:rsidP="003131BA">
      <w:pPr>
        <w:pStyle w:val="normal"/>
        <w:shd w:val="clear" w:color="auto" w:fill="FFFFFF"/>
        <w:spacing w:before="0" w:beforeAutospacing="0" w:after="0" w:afterAutospacing="0"/>
        <w:ind w:firstLine="180"/>
        <w:jc w:val="center"/>
        <w:rPr>
          <w:rFonts w:ascii="Verdana" w:hAnsi="Verdana"/>
          <w:b/>
          <w:color w:val="000000"/>
          <w:sz w:val="18"/>
          <w:szCs w:val="18"/>
        </w:rPr>
      </w:pPr>
      <w:r w:rsidRPr="003131BA">
        <w:rPr>
          <w:b/>
          <w:color w:val="000000"/>
          <w:sz w:val="28"/>
          <w:szCs w:val="28"/>
        </w:rPr>
        <w:t>Ответственность за выращивание домашней конопли</w:t>
      </w:r>
    </w:p>
    <w:p w:rsidR="003131BA" w:rsidRDefault="003131BA" w:rsidP="003131BA">
      <w:pPr>
        <w:pStyle w:val="normal"/>
        <w:shd w:val="clear" w:color="auto" w:fill="FFFFFF"/>
        <w:spacing w:before="0" w:beforeAutospacing="0" w:after="0" w:afterAutospacing="0"/>
        <w:ind w:firstLine="709"/>
        <w:jc w:val="both"/>
        <w:rPr>
          <w:rFonts w:ascii="Verdana" w:hAnsi="Verdana"/>
          <w:color w:val="000000"/>
          <w:sz w:val="18"/>
          <w:szCs w:val="18"/>
        </w:rPr>
      </w:pPr>
      <w:r>
        <w:rPr>
          <w:color w:val="000000"/>
          <w:sz w:val="28"/>
          <w:szCs w:val="28"/>
        </w:rPr>
        <w:t> </w:t>
      </w:r>
    </w:p>
    <w:p w:rsidR="003131BA" w:rsidRDefault="003131BA" w:rsidP="003131BA">
      <w:pPr>
        <w:pStyle w:val="normal"/>
        <w:shd w:val="clear" w:color="auto" w:fill="FFFFFF"/>
        <w:spacing w:before="0" w:beforeAutospacing="0" w:after="0" w:afterAutospacing="0"/>
        <w:ind w:firstLine="709"/>
        <w:jc w:val="both"/>
        <w:rPr>
          <w:rFonts w:ascii="Verdana" w:hAnsi="Verdana"/>
          <w:color w:val="000000"/>
          <w:sz w:val="18"/>
          <w:szCs w:val="18"/>
        </w:rPr>
      </w:pPr>
      <w:r>
        <w:rPr>
          <w:color w:val="000000"/>
          <w:sz w:val="28"/>
          <w:szCs w:val="28"/>
        </w:rPr>
        <w:t>Под культивированием наркосодержащих растений понимается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3131BA" w:rsidRDefault="003131BA" w:rsidP="003131BA">
      <w:pPr>
        <w:pStyle w:val="normal"/>
        <w:shd w:val="clear" w:color="auto" w:fill="FFFFFF"/>
        <w:spacing w:before="0" w:beforeAutospacing="0" w:after="0" w:afterAutospacing="0"/>
        <w:ind w:firstLine="709"/>
        <w:jc w:val="both"/>
        <w:rPr>
          <w:rFonts w:ascii="Verdana" w:hAnsi="Verdana"/>
          <w:color w:val="000000"/>
          <w:sz w:val="18"/>
          <w:szCs w:val="18"/>
        </w:rPr>
      </w:pPr>
      <w:r>
        <w:rPr>
          <w:color w:val="000000"/>
          <w:sz w:val="28"/>
          <w:szCs w:val="28"/>
        </w:rPr>
        <w:t>Статьей 231 Уголовного кодекса Российской Федерации (далее – УК РФ) предусмотрена уголовная ответственность за незаконное культивирование растений, содержащих наркотические средства или психотропные вещества либо их прекурсоры.Так, согласно ч. 1 ст. 231 УК РФ незаконное культивирование в крупном размере растений, содержащих наркотические средства или психотропные вещества либо их прекурсоры,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3131BA" w:rsidRDefault="003131BA" w:rsidP="003131BA">
      <w:pPr>
        <w:pStyle w:val="normal"/>
        <w:shd w:val="clear" w:color="auto" w:fill="FFFFFF"/>
        <w:spacing w:before="0" w:beforeAutospacing="0" w:after="0" w:afterAutospacing="0"/>
        <w:ind w:firstLine="709"/>
        <w:jc w:val="both"/>
        <w:rPr>
          <w:rFonts w:ascii="Verdana" w:hAnsi="Verdana"/>
          <w:color w:val="000000"/>
          <w:sz w:val="18"/>
          <w:szCs w:val="18"/>
        </w:rPr>
      </w:pPr>
      <w:r>
        <w:rPr>
          <w:color w:val="000000"/>
          <w:sz w:val="28"/>
          <w:szCs w:val="28"/>
        </w:rPr>
        <w:t>Те же деяния, совершенные группой лиц по предварительному сговору или организованной группой; в особо крупном размере наказываются лишением свободы на срок до восьми лет с ограничением свободы на срок до двух лет либо без такового.</w:t>
      </w:r>
    </w:p>
    <w:p w:rsidR="00515491" w:rsidRDefault="00515491" w:rsidP="00515491">
      <w:pPr>
        <w:ind w:firstLine="0"/>
        <w:rPr>
          <w:b/>
          <w:sz w:val="16"/>
          <w:szCs w:val="16"/>
        </w:rPr>
      </w:pPr>
    </w:p>
    <w:sectPr w:rsidR="00515491" w:rsidSect="007C5D13">
      <w:headerReference w:type="default" r:id="rId9"/>
      <w:footerReference w:type="default" r:id="rId10"/>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4A" w:rsidRDefault="0011744A" w:rsidP="00810635">
      <w:pPr>
        <w:spacing w:line="240" w:lineRule="auto"/>
      </w:pPr>
      <w:r>
        <w:separator/>
      </w:r>
    </w:p>
  </w:endnote>
  <w:endnote w:type="continuationSeparator" w:id="0">
    <w:p w:rsidR="0011744A" w:rsidRDefault="0011744A"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DejaVu Sans">
    <w:altName w:val="MS Mincho"/>
    <w:charset w:val="CC"/>
    <w:family w:val="swiss"/>
    <w:pitch w:val="variable"/>
    <w:sig w:usb0="00000000" w:usb1="D200F5FF" w:usb2="0A04202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554843"/>
      <w:docPartObj>
        <w:docPartGallery w:val="Page Numbers (Bottom of Page)"/>
        <w:docPartUnique/>
      </w:docPartObj>
    </w:sdtPr>
    <w:sdtEndPr/>
    <w:sdtContent>
      <w:p w:rsidR="00BA1134" w:rsidRDefault="00BA1134">
        <w:pPr>
          <w:pStyle w:val="a7"/>
          <w:jc w:val="center"/>
        </w:pPr>
        <w:r>
          <w:fldChar w:fldCharType="begin"/>
        </w:r>
        <w:r>
          <w:instrText>PAGE   \* MERGEFORMAT</w:instrText>
        </w:r>
        <w:r>
          <w:fldChar w:fldCharType="separate"/>
        </w:r>
        <w:r w:rsidR="003131BA">
          <w:rPr>
            <w:noProof/>
          </w:rPr>
          <w:t>1</w:t>
        </w:r>
        <w:r>
          <w:fldChar w:fldCharType="end"/>
        </w:r>
      </w:p>
    </w:sdtContent>
  </w:sdt>
  <w:p w:rsidR="00BA1134" w:rsidRDefault="00BA1134">
    <w:pPr>
      <w:pStyle w:val="a7"/>
    </w:pPr>
  </w:p>
  <w:p w:rsidR="00FB3027" w:rsidRDefault="00FB3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4A" w:rsidRDefault="0011744A" w:rsidP="00810635">
      <w:pPr>
        <w:spacing w:line="240" w:lineRule="auto"/>
      </w:pPr>
      <w:r>
        <w:separator/>
      </w:r>
    </w:p>
  </w:footnote>
  <w:footnote w:type="continuationSeparator" w:id="0">
    <w:p w:rsidR="0011744A" w:rsidRDefault="0011744A"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34" w:rsidRDefault="00BA1134" w:rsidP="009E6174">
    <w:pPr>
      <w:ind w:firstLine="0"/>
    </w:pPr>
    <w:r>
      <w:rPr>
        <w:i/>
        <w:sz w:val="16"/>
        <w:szCs w:val="16"/>
      </w:rPr>
      <w:t xml:space="preserve">--------№ </w:t>
    </w:r>
    <w:r w:rsidR="00515491">
      <w:rPr>
        <w:i/>
        <w:sz w:val="16"/>
        <w:szCs w:val="16"/>
      </w:rPr>
      <w:t>21, 12</w:t>
    </w:r>
    <w:r>
      <w:rPr>
        <w:i/>
        <w:sz w:val="16"/>
        <w:szCs w:val="16"/>
      </w:rPr>
      <w:t xml:space="preserve"> </w:t>
    </w:r>
    <w:r w:rsidR="00515491">
      <w:rPr>
        <w:i/>
        <w:sz w:val="16"/>
        <w:szCs w:val="16"/>
      </w:rPr>
      <w:t>сентября</w:t>
    </w:r>
    <w:r>
      <w:rPr>
        <w:i/>
        <w:sz w:val="16"/>
        <w:szCs w:val="16"/>
      </w:rPr>
      <w:t xml:space="preserve"> 2022</w:t>
    </w:r>
    <w:r w:rsidRPr="00DC09AD">
      <w:rPr>
        <w:i/>
        <w:sz w:val="16"/>
        <w:szCs w:val="16"/>
      </w:rPr>
      <w:t xml:space="preserve"> года,</w:t>
    </w:r>
    <w:r>
      <w:rPr>
        <w:i/>
        <w:sz w:val="16"/>
        <w:szCs w:val="16"/>
      </w:rPr>
      <w:t xml:space="preserve"> </w:t>
    </w:r>
    <w:r w:rsidR="00515491">
      <w:rPr>
        <w:i/>
        <w:sz w:val="16"/>
        <w:szCs w:val="16"/>
      </w:rPr>
      <w:t>понедельник</w:t>
    </w:r>
    <w:r>
      <w:rPr>
        <w:sz w:val="16"/>
        <w:szCs w:val="16"/>
      </w:rPr>
      <w:t xml:space="preserve">-------------------------------------------------                                -« </w:t>
    </w:r>
    <w:r w:rsidRPr="00DC09AD">
      <w:rPr>
        <w:i/>
        <w:sz w:val="16"/>
        <w:szCs w:val="16"/>
      </w:rPr>
      <w:t>Вестник Кайлинского сельсовета»-</w:t>
    </w:r>
  </w:p>
  <w:p w:rsidR="00FB3027" w:rsidRDefault="00FB3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5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360260"/>
    <w:multiLevelType w:val="multilevel"/>
    <w:tmpl w:val="892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764FF"/>
    <w:multiLevelType w:val="multilevel"/>
    <w:tmpl w:val="A39C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2F901A7"/>
    <w:multiLevelType w:val="multilevel"/>
    <w:tmpl w:val="7C0C483C"/>
    <w:lvl w:ilvl="0">
      <w:start w:val="1"/>
      <w:numFmt w:val="decimal"/>
      <w:lvlText w:val="%1."/>
      <w:lvlJc w:val="left"/>
      <w:pPr>
        <w:ind w:left="360" w:hanging="360"/>
      </w:pPr>
      <w:rPr>
        <w:rFonts w:hint="default"/>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1" w15:restartNumberingAfterBreak="0">
    <w:nsid w:val="18827823"/>
    <w:multiLevelType w:val="multilevel"/>
    <w:tmpl w:val="4AD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404F4F54"/>
    <w:multiLevelType w:val="multilevel"/>
    <w:tmpl w:val="12FCBA7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15:restartNumberingAfterBreak="0">
    <w:nsid w:val="56D85778"/>
    <w:multiLevelType w:val="multilevel"/>
    <w:tmpl w:val="BFF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D7C5C"/>
    <w:multiLevelType w:val="hybridMultilevel"/>
    <w:tmpl w:val="FC90BBEA"/>
    <w:lvl w:ilvl="0" w:tplc="0FB28D36">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629402AF"/>
    <w:multiLevelType w:val="hybridMultilevel"/>
    <w:tmpl w:val="FC6C6DBC"/>
    <w:lvl w:ilvl="0" w:tplc="25D4A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2D045D"/>
    <w:multiLevelType w:val="multilevel"/>
    <w:tmpl w:val="32347A70"/>
    <w:lvl w:ilvl="0">
      <w:start w:val="1"/>
      <w:numFmt w:val="decimal"/>
      <w:lvlText w:val="%1"/>
      <w:lvlJc w:val="left"/>
      <w:pPr>
        <w:ind w:left="495" w:hanging="495"/>
      </w:pPr>
      <w:rPr>
        <w:rFonts w:hint="default"/>
      </w:rPr>
    </w:lvl>
    <w:lvl w:ilvl="1">
      <w:start w:val="1"/>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2A42A4"/>
    <w:multiLevelType w:val="hybridMultilevel"/>
    <w:tmpl w:val="80EEC020"/>
    <w:lvl w:ilvl="0" w:tplc="6074A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CD30CC2"/>
    <w:multiLevelType w:val="multilevel"/>
    <w:tmpl w:val="D62281FE"/>
    <w:lvl w:ilvl="0">
      <w:start w:val="1"/>
      <w:numFmt w:val="decimal"/>
      <w:lvlText w:val="%1."/>
      <w:lvlJc w:val="left"/>
      <w:pPr>
        <w:ind w:left="1068" w:hanging="360"/>
      </w:pPr>
      <w:rPr>
        <w:rFonts w:hint="default"/>
        <w:b/>
      </w:rPr>
    </w:lvl>
    <w:lvl w:ilvl="1">
      <w:start w:val="4"/>
      <w:numFmt w:val="decimal"/>
      <w:isLgl/>
      <w:lvlText w:val="%1.%2."/>
      <w:lvlJc w:val="left"/>
      <w:pPr>
        <w:ind w:left="1548" w:hanging="840"/>
      </w:pPr>
      <w:rPr>
        <w:rFonts w:ascii="Times New Roman" w:hAnsi="Times New Roman" w:cs="Times New Roman" w:hint="default"/>
        <w:b/>
        <w:color w:val="auto"/>
        <w:sz w:val="28"/>
      </w:rPr>
    </w:lvl>
    <w:lvl w:ilvl="2">
      <w:start w:val="1"/>
      <w:numFmt w:val="decimal"/>
      <w:isLgl/>
      <w:lvlText w:val="%1.%2.%3."/>
      <w:lvlJc w:val="left"/>
      <w:pPr>
        <w:ind w:left="1548" w:hanging="840"/>
      </w:pPr>
      <w:rPr>
        <w:rFonts w:ascii="Times New Roman" w:hAnsi="Times New Roman" w:cs="Times New Roman" w:hint="default"/>
        <w:color w:val="auto"/>
        <w:sz w:val="28"/>
      </w:rPr>
    </w:lvl>
    <w:lvl w:ilvl="3">
      <w:start w:val="1"/>
      <w:numFmt w:val="decimal"/>
      <w:isLgl/>
      <w:lvlText w:val="%1.%2.%3.%4."/>
      <w:lvlJc w:val="left"/>
      <w:pPr>
        <w:ind w:left="1788" w:hanging="1080"/>
      </w:pPr>
      <w:rPr>
        <w:rFonts w:ascii="Times New Roman" w:hAnsi="Times New Roman" w:cs="Times New Roman" w:hint="default"/>
        <w:color w:val="auto"/>
        <w:sz w:val="28"/>
      </w:rPr>
    </w:lvl>
    <w:lvl w:ilvl="4">
      <w:start w:val="1"/>
      <w:numFmt w:val="decimal"/>
      <w:isLgl/>
      <w:lvlText w:val="%1.%2.%3.%4.%5."/>
      <w:lvlJc w:val="left"/>
      <w:pPr>
        <w:ind w:left="1788" w:hanging="1080"/>
      </w:pPr>
      <w:rPr>
        <w:rFonts w:ascii="Times New Roman" w:hAnsi="Times New Roman" w:cs="Times New Roman" w:hint="default"/>
        <w:color w:val="auto"/>
        <w:sz w:val="28"/>
      </w:rPr>
    </w:lvl>
    <w:lvl w:ilvl="5">
      <w:start w:val="1"/>
      <w:numFmt w:val="decimal"/>
      <w:isLgl/>
      <w:lvlText w:val="%1.%2.%3.%4.%5.%6."/>
      <w:lvlJc w:val="left"/>
      <w:pPr>
        <w:ind w:left="2148" w:hanging="1440"/>
      </w:pPr>
      <w:rPr>
        <w:rFonts w:ascii="Times New Roman" w:hAnsi="Times New Roman" w:cs="Times New Roman" w:hint="default"/>
        <w:color w:val="auto"/>
        <w:sz w:val="28"/>
      </w:rPr>
    </w:lvl>
    <w:lvl w:ilvl="6">
      <w:start w:val="1"/>
      <w:numFmt w:val="decimal"/>
      <w:isLgl/>
      <w:lvlText w:val="%1.%2.%3.%4.%5.%6.%7."/>
      <w:lvlJc w:val="left"/>
      <w:pPr>
        <w:ind w:left="2508" w:hanging="1800"/>
      </w:pPr>
      <w:rPr>
        <w:rFonts w:ascii="Times New Roman" w:hAnsi="Times New Roman" w:cs="Times New Roman" w:hint="default"/>
        <w:color w:val="auto"/>
        <w:sz w:val="28"/>
      </w:rPr>
    </w:lvl>
    <w:lvl w:ilvl="7">
      <w:start w:val="1"/>
      <w:numFmt w:val="decimal"/>
      <w:isLgl/>
      <w:lvlText w:val="%1.%2.%3.%4.%5.%6.%7.%8."/>
      <w:lvlJc w:val="left"/>
      <w:pPr>
        <w:ind w:left="2508" w:hanging="1800"/>
      </w:pPr>
      <w:rPr>
        <w:rFonts w:ascii="Times New Roman" w:hAnsi="Times New Roman" w:cs="Times New Roman" w:hint="default"/>
        <w:color w:val="auto"/>
        <w:sz w:val="28"/>
      </w:rPr>
    </w:lvl>
    <w:lvl w:ilvl="8">
      <w:start w:val="1"/>
      <w:numFmt w:val="decimal"/>
      <w:isLgl/>
      <w:lvlText w:val="%1.%2.%3.%4.%5.%6.%7.%8.%9."/>
      <w:lvlJc w:val="left"/>
      <w:pPr>
        <w:ind w:left="2868" w:hanging="2160"/>
      </w:pPr>
      <w:rPr>
        <w:rFonts w:ascii="Times New Roman" w:hAnsi="Times New Roman" w:cs="Times New Roman" w:hint="default"/>
        <w:color w:val="auto"/>
        <w:sz w:val="28"/>
      </w:rPr>
    </w:lvl>
  </w:abstractNum>
  <w:abstractNum w:abstractNumId="25" w15:restartNumberingAfterBreak="0">
    <w:nsid w:val="7D1F72A3"/>
    <w:multiLevelType w:val="multilevel"/>
    <w:tmpl w:val="7596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853AE"/>
    <w:multiLevelType w:val="multilevel"/>
    <w:tmpl w:val="0BFA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24"/>
  </w:num>
  <w:num w:numId="2">
    <w:abstractNumId w:val="15"/>
  </w:num>
  <w:num w:numId="3">
    <w:abstractNumId w:val="18"/>
  </w:num>
  <w:num w:numId="4">
    <w:abstractNumId w:val="25"/>
  </w:num>
  <w:num w:numId="5">
    <w:abstractNumId w:val="11"/>
  </w:num>
  <w:num w:numId="6">
    <w:abstractNumId w:val="17"/>
  </w:num>
  <w:num w:numId="7">
    <w:abstractNumId w:val="26"/>
  </w:num>
  <w:num w:numId="8">
    <w:abstractNumId w:val="5"/>
  </w:num>
  <w:num w:numId="9">
    <w:abstractNumId w:val="4"/>
  </w:num>
  <w:num w:numId="10">
    <w:abstractNumId w:val="2"/>
  </w:num>
  <w:num w:numId="11">
    <w:abstractNumId w:val="20"/>
  </w:num>
  <w:num w:numId="12">
    <w:abstractNumId w:val="9"/>
  </w:num>
  <w:num w:numId="13">
    <w:abstractNumId w:val="21"/>
  </w:num>
  <w:num w:numId="14">
    <w:abstractNumId w:val="19"/>
  </w:num>
  <w:num w:numId="15">
    <w:abstractNumId w:val="12"/>
  </w:num>
  <w:num w:numId="16">
    <w:abstractNumId w:val="13"/>
  </w:num>
  <w:num w:numId="17">
    <w:abstractNumId w:val="10"/>
  </w:num>
  <w:num w:numId="18">
    <w:abstractNumId w:val="8"/>
  </w:num>
  <w:num w:numId="19">
    <w:abstractNumId w:val="7"/>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 w:numId="24">
    <w:abstractNumId w:val="27"/>
  </w:num>
  <w:num w:numId="25">
    <w:abstractNumId w:val="2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1F7F"/>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6E"/>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33E"/>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0B91"/>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1D4"/>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4A"/>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67E"/>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27B"/>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A27"/>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34"/>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217"/>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1BA"/>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511"/>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1B4"/>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D94"/>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272"/>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1E7E"/>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5FA"/>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33"/>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393"/>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5F9D"/>
    <w:rsid w:val="004B666A"/>
    <w:rsid w:val="004B674D"/>
    <w:rsid w:val="004B705E"/>
    <w:rsid w:val="004B749E"/>
    <w:rsid w:val="004B7512"/>
    <w:rsid w:val="004B764E"/>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1C2"/>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91"/>
    <w:rsid w:val="005154AD"/>
    <w:rsid w:val="00515926"/>
    <w:rsid w:val="00515F60"/>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27B27"/>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6B6"/>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D4E"/>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A66"/>
    <w:rsid w:val="005A5CBF"/>
    <w:rsid w:val="005A6452"/>
    <w:rsid w:val="005A6516"/>
    <w:rsid w:val="005A6A31"/>
    <w:rsid w:val="005A6EB5"/>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0BF"/>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5FC"/>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0F16"/>
    <w:rsid w:val="00691BC4"/>
    <w:rsid w:val="006924C3"/>
    <w:rsid w:val="00692710"/>
    <w:rsid w:val="00692D06"/>
    <w:rsid w:val="0069319E"/>
    <w:rsid w:val="0069338A"/>
    <w:rsid w:val="00693695"/>
    <w:rsid w:val="00693B81"/>
    <w:rsid w:val="006946E8"/>
    <w:rsid w:val="00694B8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51C2"/>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DB"/>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06F"/>
    <w:rsid w:val="007111ED"/>
    <w:rsid w:val="00711DC7"/>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444"/>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6FB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27C6"/>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5C39"/>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546C"/>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5D13"/>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D6EF9"/>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36"/>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AA9"/>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4E9B"/>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11"/>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1D74"/>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0CF"/>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67C"/>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839"/>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44A"/>
    <w:rsid w:val="00905576"/>
    <w:rsid w:val="00905A36"/>
    <w:rsid w:val="009060DC"/>
    <w:rsid w:val="009065D0"/>
    <w:rsid w:val="00906683"/>
    <w:rsid w:val="00906BB9"/>
    <w:rsid w:val="00906C90"/>
    <w:rsid w:val="0090745E"/>
    <w:rsid w:val="00907B47"/>
    <w:rsid w:val="00907CB6"/>
    <w:rsid w:val="009100A4"/>
    <w:rsid w:val="009103C0"/>
    <w:rsid w:val="0091070E"/>
    <w:rsid w:val="00910B12"/>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139"/>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4FE7"/>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389B"/>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855"/>
    <w:rsid w:val="009B1E73"/>
    <w:rsid w:val="009B2374"/>
    <w:rsid w:val="009B2F9F"/>
    <w:rsid w:val="009B3529"/>
    <w:rsid w:val="009B37DE"/>
    <w:rsid w:val="009B3839"/>
    <w:rsid w:val="009B3A1B"/>
    <w:rsid w:val="009B3FC2"/>
    <w:rsid w:val="009B4163"/>
    <w:rsid w:val="009B4DF7"/>
    <w:rsid w:val="009B4F73"/>
    <w:rsid w:val="009B5A83"/>
    <w:rsid w:val="009B600F"/>
    <w:rsid w:val="009B6103"/>
    <w:rsid w:val="009B6284"/>
    <w:rsid w:val="009B6929"/>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174"/>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3CD3"/>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82C"/>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59EC"/>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67"/>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580"/>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24C"/>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1E8"/>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A68"/>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AB7"/>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134"/>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6409"/>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EC1"/>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0858"/>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6ECD"/>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6D2"/>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3EEA"/>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6715"/>
    <w:rsid w:val="00D86C2B"/>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503"/>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BE9"/>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AAD"/>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CF3"/>
    <w:rsid w:val="00E61F4B"/>
    <w:rsid w:val="00E628CF"/>
    <w:rsid w:val="00E62CEA"/>
    <w:rsid w:val="00E62D1E"/>
    <w:rsid w:val="00E62DAD"/>
    <w:rsid w:val="00E62F8B"/>
    <w:rsid w:val="00E63127"/>
    <w:rsid w:val="00E631CE"/>
    <w:rsid w:val="00E63BDD"/>
    <w:rsid w:val="00E63F67"/>
    <w:rsid w:val="00E64D40"/>
    <w:rsid w:val="00E64DA9"/>
    <w:rsid w:val="00E65341"/>
    <w:rsid w:val="00E65E95"/>
    <w:rsid w:val="00E660FC"/>
    <w:rsid w:val="00E66B4C"/>
    <w:rsid w:val="00E66E96"/>
    <w:rsid w:val="00E66F63"/>
    <w:rsid w:val="00E67143"/>
    <w:rsid w:val="00E6787E"/>
    <w:rsid w:val="00E67CDD"/>
    <w:rsid w:val="00E70332"/>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6F26"/>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126"/>
    <w:rsid w:val="00F54601"/>
    <w:rsid w:val="00F54C63"/>
    <w:rsid w:val="00F54DD5"/>
    <w:rsid w:val="00F554BD"/>
    <w:rsid w:val="00F555FA"/>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027"/>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0B5"/>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F703E"/>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9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nhideWhenUsed/>
    <w:rsid w:val="00810635"/>
    <w:pPr>
      <w:tabs>
        <w:tab w:val="center" w:pos="4677"/>
        <w:tab w:val="right" w:pos="9355"/>
      </w:tabs>
      <w:spacing w:line="240" w:lineRule="auto"/>
    </w:pPr>
  </w:style>
  <w:style w:type="character" w:customStyle="1" w:styleId="a8">
    <w:name w:val="Нижний колонтитул Знак"/>
    <w:basedOn w:val="a0"/>
    <w:link w:val="a7"/>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paragraph" w:customStyle="1" w:styleId="formattexttopleveltext">
    <w:name w:val="formattext topleveltext"/>
    <w:basedOn w:val="a"/>
    <w:rsid w:val="00E51AAD"/>
    <w:pPr>
      <w:spacing w:before="100" w:beforeAutospacing="1" w:after="100" w:afterAutospacing="1" w:line="240" w:lineRule="auto"/>
      <w:ind w:firstLine="0"/>
    </w:pPr>
  </w:style>
  <w:style w:type="paragraph" w:customStyle="1" w:styleId="af8">
    <w:name w:val="реквизитПодпись"/>
    <w:basedOn w:val="a"/>
    <w:rsid w:val="00E51AAD"/>
    <w:pPr>
      <w:tabs>
        <w:tab w:val="left" w:pos="6804"/>
      </w:tabs>
      <w:spacing w:before="360" w:line="240" w:lineRule="auto"/>
      <w:ind w:firstLine="0"/>
    </w:pPr>
    <w:rPr>
      <w:szCs w:val="20"/>
    </w:rPr>
  </w:style>
  <w:style w:type="paragraph" w:styleId="af9">
    <w:name w:val="Balloon Text"/>
    <w:basedOn w:val="a"/>
    <w:link w:val="afa"/>
    <w:semiHidden/>
    <w:unhideWhenUsed/>
    <w:rsid w:val="009E6174"/>
    <w:pPr>
      <w:spacing w:line="240" w:lineRule="auto"/>
    </w:pPr>
    <w:rPr>
      <w:rFonts w:ascii="Segoe UI" w:hAnsi="Segoe UI" w:cs="Segoe UI"/>
      <w:sz w:val="18"/>
      <w:szCs w:val="18"/>
    </w:rPr>
  </w:style>
  <w:style w:type="character" w:customStyle="1" w:styleId="afa">
    <w:name w:val="Текст выноски Знак"/>
    <w:basedOn w:val="a0"/>
    <w:link w:val="af9"/>
    <w:semiHidden/>
    <w:rsid w:val="009E6174"/>
    <w:rPr>
      <w:rFonts w:ascii="Segoe UI" w:hAnsi="Segoe UI" w:cs="Segoe UI"/>
      <w:sz w:val="18"/>
      <w:szCs w:val="18"/>
    </w:rPr>
  </w:style>
  <w:style w:type="character" w:styleId="afb">
    <w:name w:val="Strong"/>
    <w:qFormat/>
    <w:rsid w:val="008600CF"/>
    <w:rPr>
      <w:b/>
      <w:bCs/>
    </w:rPr>
  </w:style>
  <w:style w:type="paragraph" w:styleId="23">
    <w:name w:val="Body Text 2"/>
    <w:basedOn w:val="a"/>
    <w:link w:val="24"/>
    <w:uiPriority w:val="99"/>
    <w:semiHidden/>
    <w:unhideWhenUsed/>
    <w:rsid w:val="00F54126"/>
    <w:pPr>
      <w:spacing w:after="120" w:line="480" w:lineRule="auto"/>
    </w:pPr>
  </w:style>
  <w:style w:type="character" w:customStyle="1" w:styleId="24">
    <w:name w:val="Основной текст 2 Знак"/>
    <w:basedOn w:val="a0"/>
    <w:link w:val="23"/>
    <w:uiPriority w:val="99"/>
    <w:semiHidden/>
    <w:rsid w:val="00F54126"/>
    <w:rPr>
      <w:sz w:val="24"/>
      <w:szCs w:val="24"/>
    </w:rPr>
  </w:style>
  <w:style w:type="paragraph" w:styleId="3">
    <w:name w:val="Body Text 3"/>
    <w:basedOn w:val="a"/>
    <w:link w:val="30"/>
    <w:uiPriority w:val="99"/>
    <w:semiHidden/>
    <w:unhideWhenUsed/>
    <w:rsid w:val="00F54126"/>
    <w:pPr>
      <w:spacing w:after="120"/>
    </w:pPr>
    <w:rPr>
      <w:sz w:val="16"/>
      <w:szCs w:val="16"/>
    </w:rPr>
  </w:style>
  <w:style w:type="character" w:customStyle="1" w:styleId="30">
    <w:name w:val="Основной текст 3 Знак"/>
    <w:basedOn w:val="a0"/>
    <w:link w:val="3"/>
    <w:uiPriority w:val="99"/>
    <w:semiHidden/>
    <w:rsid w:val="00F54126"/>
    <w:rPr>
      <w:sz w:val="16"/>
      <w:szCs w:val="16"/>
    </w:rPr>
  </w:style>
  <w:style w:type="character" w:customStyle="1" w:styleId="blk">
    <w:name w:val="blk"/>
    <w:rsid w:val="00F54126"/>
  </w:style>
  <w:style w:type="paragraph" w:customStyle="1" w:styleId="afc">
    <w:name w:val="Прижатый влево"/>
    <w:basedOn w:val="a"/>
    <w:next w:val="a"/>
    <w:uiPriority w:val="99"/>
    <w:rsid w:val="00B2724C"/>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western">
    <w:name w:val="western"/>
    <w:basedOn w:val="a"/>
    <w:rsid w:val="006A51C2"/>
    <w:pPr>
      <w:spacing w:before="100" w:beforeAutospacing="1" w:after="100" w:afterAutospacing="1" w:line="240" w:lineRule="auto"/>
      <w:ind w:firstLine="0"/>
    </w:pPr>
  </w:style>
  <w:style w:type="character" w:customStyle="1" w:styleId="apple-converted-space">
    <w:name w:val="apple-converted-space"/>
    <w:basedOn w:val="a0"/>
    <w:rsid w:val="006A51C2"/>
  </w:style>
  <w:style w:type="paragraph" w:customStyle="1" w:styleId="p11">
    <w:name w:val="p11"/>
    <w:basedOn w:val="a"/>
    <w:rsid w:val="0002656E"/>
    <w:pPr>
      <w:spacing w:before="100" w:beforeAutospacing="1" w:after="100" w:afterAutospacing="1" w:line="240" w:lineRule="auto"/>
      <w:ind w:firstLine="0"/>
    </w:pPr>
  </w:style>
  <w:style w:type="paragraph" w:customStyle="1" w:styleId="13">
    <w:name w:val="Обычный1"/>
    <w:rsid w:val="007C5D13"/>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14">
    <w:name w:val="Основной текст с отступом1"/>
    <w:basedOn w:val="a"/>
    <w:rsid w:val="00694B88"/>
    <w:pPr>
      <w:spacing w:line="240" w:lineRule="auto"/>
      <w:ind w:firstLine="709"/>
      <w:jc w:val="both"/>
    </w:pPr>
  </w:style>
  <w:style w:type="paragraph" w:customStyle="1" w:styleId="ConsPlusCell">
    <w:name w:val="ConsPlusCell"/>
    <w:rsid w:val="00694B88"/>
    <w:pPr>
      <w:widowControl w:val="0"/>
      <w:autoSpaceDE w:val="0"/>
      <w:autoSpaceDN w:val="0"/>
      <w:adjustRightInd w:val="0"/>
      <w:spacing w:line="240" w:lineRule="auto"/>
      <w:ind w:firstLine="0"/>
    </w:pPr>
    <w:rPr>
      <w:rFonts w:ascii="Arial" w:hAnsi="Arial" w:cs="Arial"/>
    </w:rPr>
  </w:style>
  <w:style w:type="character" w:customStyle="1" w:styleId="apple-tab-span">
    <w:name w:val="apple-tab-span"/>
    <w:basedOn w:val="a0"/>
    <w:rsid w:val="00694B88"/>
  </w:style>
  <w:style w:type="paragraph" w:customStyle="1" w:styleId="ConsNormal0">
    <w:name w:val="ConsNormal"/>
    <w:rsid w:val="007D6EF9"/>
    <w:pPr>
      <w:autoSpaceDE w:val="0"/>
      <w:autoSpaceDN w:val="0"/>
      <w:spacing w:line="240" w:lineRule="auto"/>
      <w:ind w:right="19772" w:firstLine="720"/>
    </w:pPr>
    <w:rPr>
      <w:rFonts w:ascii="Arial" w:hAnsi="Arial" w:cs="Arial"/>
    </w:rPr>
  </w:style>
  <w:style w:type="paragraph" w:customStyle="1" w:styleId="ConsCell">
    <w:name w:val="ConsCell"/>
    <w:rsid w:val="007D6EF9"/>
    <w:pPr>
      <w:autoSpaceDE w:val="0"/>
      <w:autoSpaceDN w:val="0"/>
      <w:spacing w:line="240" w:lineRule="auto"/>
      <w:ind w:right="19772" w:firstLine="0"/>
    </w:pPr>
    <w:rPr>
      <w:rFonts w:ascii="Arial" w:hAnsi="Arial" w:cs="Arial"/>
      <w:sz w:val="22"/>
      <w:szCs w:val="22"/>
    </w:rPr>
  </w:style>
  <w:style w:type="paragraph" w:customStyle="1" w:styleId="ConsPlusNormal0">
    <w:name w:val="ConsPlusNormal Знак"/>
    <w:rsid w:val="007D6EF9"/>
    <w:pPr>
      <w:widowControl w:val="0"/>
      <w:autoSpaceDE w:val="0"/>
      <w:autoSpaceDN w:val="0"/>
      <w:adjustRightInd w:val="0"/>
      <w:spacing w:line="240" w:lineRule="auto"/>
      <w:ind w:firstLine="720"/>
    </w:pPr>
    <w:rPr>
      <w:rFonts w:ascii="Arial" w:hAnsi="Arial" w:cs="Arial"/>
    </w:rPr>
  </w:style>
  <w:style w:type="character" w:styleId="afd">
    <w:name w:val="FollowedHyperlink"/>
    <w:uiPriority w:val="99"/>
    <w:unhideWhenUsed/>
    <w:rsid w:val="007D6EF9"/>
    <w:rPr>
      <w:color w:val="800080"/>
      <w:u w:val="single"/>
    </w:rPr>
  </w:style>
  <w:style w:type="character" w:customStyle="1" w:styleId="FontStyle19">
    <w:name w:val="Font Style19"/>
    <w:rsid w:val="00586D4E"/>
    <w:rPr>
      <w:rFonts w:ascii="Times New Roman" w:hAnsi="Times New Roman" w:cs="Times New Roman"/>
      <w:sz w:val="26"/>
      <w:szCs w:val="26"/>
    </w:rPr>
  </w:style>
  <w:style w:type="paragraph" w:styleId="afe">
    <w:name w:val="footnote text"/>
    <w:basedOn w:val="a"/>
    <w:link w:val="aff"/>
    <w:uiPriority w:val="99"/>
    <w:semiHidden/>
    <w:unhideWhenUsed/>
    <w:rsid w:val="00B60A68"/>
    <w:pPr>
      <w:spacing w:line="240" w:lineRule="auto"/>
      <w:ind w:firstLine="0"/>
    </w:pPr>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B60A68"/>
    <w:rPr>
      <w:rFonts w:asciiTheme="minorHAnsi" w:eastAsiaTheme="minorHAnsi" w:hAnsiTheme="minorHAnsi" w:cstheme="minorBidi"/>
      <w:lang w:eastAsia="en-US"/>
    </w:rPr>
  </w:style>
  <w:style w:type="character" w:styleId="aff0">
    <w:name w:val="footnote reference"/>
    <w:basedOn w:val="a0"/>
    <w:uiPriority w:val="99"/>
    <w:semiHidden/>
    <w:unhideWhenUsed/>
    <w:rsid w:val="00B60A68"/>
    <w:rPr>
      <w:vertAlign w:val="superscript"/>
    </w:rPr>
  </w:style>
  <w:style w:type="paragraph" w:customStyle="1" w:styleId="normal">
    <w:name w:val="normal"/>
    <w:basedOn w:val="a"/>
    <w:rsid w:val="003131BA"/>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588318785">
      <w:bodyDiv w:val="1"/>
      <w:marLeft w:val="0"/>
      <w:marRight w:val="0"/>
      <w:marTop w:val="0"/>
      <w:marBottom w:val="0"/>
      <w:divBdr>
        <w:top w:val="none" w:sz="0" w:space="0" w:color="auto"/>
        <w:left w:val="none" w:sz="0" w:space="0" w:color="auto"/>
        <w:bottom w:val="none" w:sz="0" w:space="0" w:color="auto"/>
        <w:right w:val="none" w:sz="0" w:space="0" w:color="auto"/>
      </w:divBdr>
    </w:div>
    <w:div w:id="928199399">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325739305">
      <w:bodyDiv w:val="1"/>
      <w:marLeft w:val="0"/>
      <w:marRight w:val="0"/>
      <w:marTop w:val="0"/>
      <w:marBottom w:val="0"/>
      <w:divBdr>
        <w:top w:val="none" w:sz="0" w:space="0" w:color="auto"/>
        <w:left w:val="none" w:sz="0" w:space="0" w:color="auto"/>
        <w:bottom w:val="none" w:sz="0" w:space="0" w:color="auto"/>
        <w:right w:val="none" w:sz="0" w:space="0" w:color="auto"/>
      </w:divBdr>
    </w:div>
    <w:div w:id="1475440198">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 w:id="2061588064">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0AEFD-B499-4E57-B9FE-195E34CD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57</cp:revision>
  <cp:lastPrinted>2022-03-11T05:59:00Z</cp:lastPrinted>
  <dcterms:created xsi:type="dcterms:W3CDTF">2012-12-25T02:17:00Z</dcterms:created>
  <dcterms:modified xsi:type="dcterms:W3CDTF">2022-09-13T07:14:00Z</dcterms:modified>
</cp:coreProperties>
</file>