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971F1B">
        <w:rPr>
          <w:b/>
          <w:sz w:val="16"/>
          <w:szCs w:val="16"/>
        </w:rPr>
        <w:t xml:space="preserve">                 ВЫПУСК    № 23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971F1B">
        <w:rPr>
          <w:b/>
          <w:sz w:val="16"/>
          <w:szCs w:val="16"/>
        </w:rPr>
        <w:t>03 ок</w:t>
      </w:r>
      <w:r w:rsidR="00515491">
        <w:rPr>
          <w:b/>
          <w:sz w:val="16"/>
          <w:szCs w:val="16"/>
        </w:rPr>
        <w:t>тября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971F1B" w:rsidRDefault="00971F1B" w:rsidP="00971F1B">
      <w:pPr>
        <w:spacing w:line="240" w:lineRule="auto"/>
        <w:ind w:firstLine="0"/>
        <w:jc w:val="center"/>
        <w:rPr>
          <w:b/>
        </w:rPr>
      </w:pPr>
      <w:r w:rsidRPr="00971F1B">
        <w:rPr>
          <w:b/>
        </w:rPr>
        <w:t>ИЗВЕЩЕНИЕ</w:t>
      </w:r>
    </w:p>
    <w:p w:rsidR="004C644B" w:rsidRPr="00971F1B" w:rsidRDefault="00971F1B" w:rsidP="00971F1B">
      <w:pPr>
        <w:spacing w:line="240" w:lineRule="auto"/>
        <w:ind w:firstLine="0"/>
        <w:jc w:val="center"/>
        <w:rPr>
          <w:b/>
        </w:rPr>
      </w:pPr>
      <w:r w:rsidRPr="00971F1B">
        <w:rPr>
          <w:b/>
        </w:rPr>
        <w:t>о возможности предоставления в собственность земельных участков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Администрация Мошковского района Новосибирской области информирует о возможности предоставления в собственность земельных участков: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 xml:space="preserve"> - Новосибирская область, Мошковский район, с. Верх-Балта, ул. Школьная, площадь земельного участка 1500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- Новосибирская область, Мошковский район, Сарапульский сельсовет, площадь земельного участка 45003 кв.м., категория земель – земли сельскохозяйственного назначения, разрешенное использование –сельскохозяйственное использование;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- Новосибирская область, Мошковский район, п. Емельяновский, ул. Нахимова, площадь земельного участка 691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Заявления о намерении участвовать в аукционе по установленной форме на бумажном носителе принимаются с 04 октября 2022 года по 03 ноября 2022 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102, тел. (8-383-48) 21-230.</w:t>
      </w:r>
    </w:p>
    <w:p w:rsidR="00971F1B" w:rsidRPr="00EC1C22" w:rsidRDefault="00971F1B" w:rsidP="00971F1B">
      <w:pPr>
        <w:spacing w:line="240" w:lineRule="auto"/>
        <w:ind w:firstLine="709"/>
        <w:jc w:val="both"/>
      </w:pPr>
      <w:r w:rsidRPr="00EC1C22"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1C2F9E" w:rsidRPr="00EC1C22" w:rsidRDefault="001C2F9E" w:rsidP="00971F1B">
      <w:pPr>
        <w:spacing w:line="240" w:lineRule="auto"/>
        <w:ind w:firstLine="709"/>
        <w:jc w:val="both"/>
      </w:pPr>
    </w:p>
    <w:p w:rsidR="001C2F9E" w:rsidRPr="00EC1C22" w:rsidRDefault="001C2F9E" w:rsidP="00971F1B">
      <w:pPr>
        <w:spacing w:line="240" w:lineRule="auto"/>
        <w:ind w:firstLine="709"/>
        <w:jc w:val="both"/>
      </w:pPr>
    </w:p>
    <w:p w:rsidR="00EC1C22" w:rsidRPr="00EC1C22" w:rsidRDefault="00EC1C22" w:rsidP="00EC1C22">
      <w:pPr>
        <w:spacing w:line="240" w:lineRule="auto"/>
        <w:rPr>
          <w:b/>
        </w:rPr>
      </w:pPr>
      <w:r w:rsidRPr="00EC1C22">
        <w:t xml:space="preserve">         </w:t>
      </w:r>
      <w:r w:rsidRPr="00EC1C22">
        <w:rPr>
          <w:b/>
        </w:rPr>
        <w:t>АДМИНИСТРАЦИЯ КАЙЛИНСКОГО СЕЛЬСОВЕТА</w:t>
      </w:r>
    </w:p>
    <w:p w:rsidR="00EC1C22" w:rsidRPr="00EC1C22" w:rsidRDefault="00EC1C22" w:rsidP="00EC1C22">
      <w:pPr>
        <w:spacing w:line="240" w:lineRule="auto"/>
        <w:jc w:val="center"/>
        <w:rPr>
          <w:b/>
        </w:rPr>
      </w:pPr>
      <w:r w:rsidRPr="00EC1C22">
        <w:rPr>
          <w:b/>
        </w:rPr>
        <w:t>МОШКОВСКОГО РАЙОНА НОВОСИБИРСКОЙ ОБЛАСТИ</w:t>
      </w:r>
    </w:p>
    <w:p w:rsidR="00EC1C22" w:rsidRPr="00EC1C22" w:rsidRDefault="00EC1C22" w:rsidP="00EC1C22">
      <w:pPr>
        <w:spacing w:line="240" w:lineRule="auto"/>
        <w:jc w:val="center"/>
        <w:rPr>
          <w:b/>
        </w:rPr>
      </w:pPr>
    </w:p>
    <w:p w:rsidR="00EC1C22" w:rsidRPr="00EC1C22" w:rsidRDefault="00EC1C22" w:rsidP="00EC1C22">
      <w:pPr>
        <w:spacing w:line="240" w:lineRule="auto"/>
        <w:jc w:val="center"/>
        <w:rPr>
          <w:b/>
        </w:rPr>
      </w:pPr>
    </w:p>
    <w:p w:rsidR="00EC1C22" w:rsidRPr="00EC1C22" w:rsidRDefault="00EC1C22" w:rsidP="00EC1C22">
      <w:pPr>
        <w:spacing w:line="240" w:lineRule="auto"/>
        <w:jc w:val="center"/>
        <w:rPr>
          <w:b/>
        </w:rPr>
      </w:pPr>
      <w:r w:rsidRPr="00EC1C22">
        <w:rPr>
          <w:b/>
        </w:rPr>
        <w:t>ПОСТАНОВЛЕНИЕ</w:t>
      </w:r>
    </w:p>
    <w:p w:rsidR="00EC1C22" w:rsidRPr="00EC1C22" w:rsidRDefault="00EC1C22" w:rsidP="00EC1C22">
      <w:pPr>
        <w:spacing w:line="240" w:lineRule="auto"/>
        <w:jc w:val="center"/>
      </w:pPr>
    </w:p>
    <w:p w:rsidR="00EC1C22" w:rsidRPr="00EC1C22" w:rsidRDefault="00EC1C22" w:rsidP="00EC1C22">
      <w:pPr>
        <w:spacing w:line="240" w:lineRule="auto"/>
      </w:pPr>
      <w:r w:rsidRPr="00EC1C22">
        <w:t xml:space="preserve">                                   </w:t>
      </w:r>
      <w:r>
        <w:t xml:space="preserve">             о</w:t>
      </w:r>
      <w:r w:rsidRPr="00EC1C22">
        <w:t>т 03.10.2022  № 57</w:t>
      </w:r>
    </w:p>
    <w:p w:rsidR="00EC1C22" w:rsidRPr="00EC1C22" w:rsidRDefault="00EC1C22" w:rsidP="00EC1C22">
      <w:pPr>
        <w:spacing w:line="240" w:lineRule="auto"/>
      </w:pPr>
    </w:p>
    <w:p w:rsidR="00EC1C22" w:rsidRPr="00EC1C22" w:rsidRDefault="00EC1C22" w:rsidP="00EC1C22">
      <w:pPr>
        <w:spacing w:line="240" w:lineRule="auto"/>
        <w:jc w:val="center"/>
      </w:pPr>
      <w:r w:rsidRPr="00EC1C22">
        <w:t>О призыве граждан Кайлинского сельсовета на военную службу</w:t>
      </w:r>
    </w:p>
    <w:p w:rsidR="00EC1C22" w:rsidRPr="00EC1C22" w:rsidRDefault="00EC1C22" w:rsidP="00EC1C22">
      <w:pPr>
        <w:spacing w:line="240" w:lineRule="auto"/>
        <w:jc w:val="center"/>
      </w:pPr>
      <w:r w:rsidRPr="00EC1C22">
        <w:t xml:space="preserve">  осенью 2022 г. </w:t>
      </w:r>
    </w:p>
    <w:p w:rsidR="00EC1C22" w:rsidRPr="00EC1C22" w:rsidRDefault="00EC1C22" w:rsidP="00EC1C22">
      <w:pPr>
        <w:spacing w:line="240" w:lineRule="auto"/>
        <w:jc w:val="center"/>
      </w:pPr>
    </w:p>
    <w:p w:rsidR="00EC1C22" w:rsidRPr="00EC1C22" w:rsidRDefault="00EC1C22" w:rsidP="00EC1C22">
      <w:pPr>
        <w:spacing w:line="240" w:lineRule="auto"/>
        <w:jc w:val="both"/>
      </w:pPr>
      <w:r w:rsidRPr="00EC1C22">
        <w:t xml:space="preserve">          Руководствуясь  Федеральными законами   № 53-ФЗ « О воинской обязанности и военной службе» от 28 марта 1998 г. Постановлением Правительства Российской Федерации от 11.11.2006 г. № 663 « Об утверждении Положения  о призыве на военную службу граждан Российской Федерации», Указом Президента РФ от 30.09.2022 г № 691 « О призыве в ноябре-декабре 2022 года граждан Российской Федерации на военную службу и об увольнении с военной службы граждан, проходящих военную службу по призыву»,   Приказом Министра Обороны РФ № 585 от 30 сентября 2021 г. , Постановлением Губернатора Новосибирской области № 177 от 26.09.2022 г. «О призыве граждан Российской Федерации на военную службу в Новосибирской области осенью  2022 года»</w:t>
      </w:r>
    </w:p>
    <w:p w:rsidR="00EC1C22" w:rsidRDefault="00EC1C22" w:rsidP="00EC1C22">
      <w:pPr>
        <w:spacing w:line="240" w:lineRule="auto"/>
        <w:jc w:val="both"/>
      </w:pPr>
    </w:p>
    <w:p w:rsidR="00EC1C22" w:rsidRDefault="00EC1C22" w:rsidP="00EC1C22">
      <w:pPr>
        <w:spacing w:line="240" w:lineRule="auto"/>
        <w:jc w:val="both"/>
      </w:pPr>
    </w:p>
    <w:p w:rsidR="00EC1C22" w:rsidRPr="00EC1C22" w:rsidRDefault="00EC1C22" w:rsidP="00EC1C22">
      <w:pPr>
        <w:spacing w:line="240" w:lineRule="auto"/>
        <w:jc w:val="both"/>
      </w:pPr>
      <w:r w:rsidRPr="00EC1C22">
        <w:lastRenderedPageBreak/>
        <w:t>ПОСТАНОВЛЯЮ:</w:t>
      </w:r>
    </w:p>
    <w:p w:rsidR="00EC1C22" w:rsidRPr="00EC1C22" w:rsidRDefault="00EC1C22" w:rsidP="00EC1C22">
      <w:pPr>
        <w:spacing w:line="240" w:lineRule="auto"/>
        <w:jc w:val="both"/>
      </w:pPr>
      <w:r w:rsidRPr="00EC1C22">
        <w:t>1. Военно-учетному работнику Кайлинского сельсовета Онищенко О.Н. организовать оповещение призывников для проведения мероприятий, связанных с призывом на военную службу.</w:t>
      </w:r>
    </w:p>
    <w:p w:rsidR="00EC1C22" w:rsidRPr="00EC1C22" w:rsidRDefault="00EC1C22" w:rsidP="00EC1C22">
      <w:pPr>
        <w:spacing w:line="240" w:lineRule="auto"/>
        <w:jc w:val="both"/>
      </w:pPr>
      <w:r w:rsidRPr="00EC1C22">
        <w:t>2. Военно-учетному работнику Кайлинского сельсовета обеспечить своевременную организованную явку граждан, подлежащих призыву на военную службу.</w:t>
      </w:r>
    </w:p>
    <w:p w:rsidR="00EC1C22" w:rsidRPr="00EC1C22" w:rsidRDefault="00EC1C22" w:rsidP="00EC1C22">
      <w:pPr>
        <w:spacing w:line="240" w:lineRule="auto"/>
        <w:jc w:val="both"/>
      </w:pPr>
      <w:r w:rsidRPr="00EC1C22">
        <w:t>3. Военно-учетному работнику Онищенко О.Н.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EC1C22" w:rsidRPr="00EC1C22" w:rsidRDefault="00EC1C22" w:rsidP="00EC1C22">
      <w:pPr>
        <w:spacing w:line="240" w:lineRule="auto"/>
        <w:jc w:val="both"/>
      </w:pPr>
      <w:r w:rsidRPr="00EC1C22">
        <w:t>4.  Контроль за исполнением данного постановления оставляю за собой.</w:t>
      </w:r>
    </w:p>
    <w:p w:rsidR="00EC1C22" w:rsidRPr="00EC1C22" w:rsidRDefault="00EC1C22" w:rsidP="00EC1C22">
      <w:pPr>
        <w:spacing w:line="240" w:lineRule="auto"/>
        <w:jc w:val="both"/>
      </w:pPr>
      <w:r w:rsidRPr="00EC1C22">
        <w:t>5 Постановление вступает в силу после его подписания и подлежит официальному обнародованию.</w:t>
      </w:r>
    </w:p>
    <w:p w:rsidR="00EC1C22" w:rsidRPr="00EC1C22" w:rsidRDefault="00EC1C22" w:rsidP="00EC1C22">
      <w:pPr>
        <w:spacing w:line="240" w:lineRule="auto"/>
        <w:jc w:val="both"/>
      </w:pPr>
    </w:p>
    <w:p w:rsidR="00EC1C22" w:rsidRPr="00EC1C22" w:rsidRDefault="00EC1C22" w:rsidP="00EC1C22">
      <w:pPr>
        <w:spacing w:line="240" w:lineRule="auto"/>
        <w:ind w:firstLine="0"/>
        <w:jc w:val="both"/>
      </w:pPr>
      <w:r w:rsidRPr="00EC1C22">
        <w:t xml:space="preserve">Глава Кайлинского сельсовета </w:t>
      </w:r>
    </w:p>
    <w:p w:rsidR="00EC1C22" w:rsidRPr="00EC1C22" w:rsidRDefault="00EC1C22" w:rsidP="00EC1C22">
      <w:pPr>
        <w:spacing w:line="240" w:lineRule="auto"/>
        <w:ind w:firstLine="0"/>
        <w:jc w:val="both"/>
      </w:pPr>
      <w:r w:rsidRPr="00EC1C22">
        <w:t>Мошковского района Новосибирской области                             П.В.Чернов</w:t>
      </w:r>
    </w:p>
    <w:p w:rsidR="001C2F9E" w:rsidRDefault="001C2F9E" w:rsidP="00971F1B">
      <w:pPr>
        <w:spacing w:line="240" w:lineRule="auto"/>
        <w:ind w:firstLine="709"/>
        <w:jc w:val="both"/>
        <w:rPr>
          <w:sz w:val="28"/>
          <w:szCs w:val="28"/>
        </w:rPr>
      </w:pPr>
    </w:p>
    <w:p w:rsidR="00276666" w:rsidRPr="00276666" w:rsidRDefault="00276666" w:rsidP="00276666">
      <w:pPr>
        <w:spacing w:line="240" w:lineRule="auto"/>
        <w:ind w:firstLine="709"/>
        <w:jc w:val="center"/>
        <w:rPr>
          <w:b/>
        </w:rPr>
      </w:pPr>
      <w:r w:rsidRPr="00276666">
        <w:rPr>
          <w:b/>
        </w:rPr>
        <w:t>УФНС России по Новосибирской области напоминает: не позднее 1 декабря нужно уплатить имущественные налоги</w:t>
      </w:r>
    </w:p>
    <w:p w:rsidR="00276666" w:rsidRPr="00276666" w:rsidRDefault="00276666" w:rsidP="00276666">
      <w:pPr>
        <w:spacing w:line="240" w:lineRule="auto"/>
        <w:ind w:firstLine="709"/>
        <w:jc w:val="both"/>
      </w:pP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В регионе стартовала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для физических лиц или направлено по почте заказным письмом.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 xml:space="preserve">Региональное Управление ФНС России обращает внимание новосибирцев: пользователи личных кабинетов налогоплательщика налоговые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 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 xml:space="preserve"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 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Следует помнить, что налоговые уведомления не размещаются на портале госуслуг.  На портале появится лишь сумма долга после 1 декабря – в том случае, если налогоплательщик не уплатит налоги до этого срока.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 xml:space="preserve">Новосибирцы, которые не получили налоговое уведомление за период владения в 2021 году налогооблагаемыми недвижимостью или транспортным средством, могут направить заявление об этом через личный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Налоги можно уплатить: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•</w:t>
      </w:r>
      <w:r w:rsidRPr="00276666"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•</w:t>
      </w:r>
      <w:r w:rsidRPr="00276666">
        <w:tab/>
        <w:t>по платежным документам: через кассы и терминалы кредитных учреждений, в офисах Почты России.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276666" w:rsidRPr="00276666" w:rsidRDefault="00276666" w:rsidP="00276666">
      <w:pPr>
        <w:spacing w:line="240" w:lineRule="auto"/>
        <w:ind w:firstLine="709"/>
        <w:jc w:val="both"/>
      </w:pPr>
      <w:r w:rsidRPr="00276666">
        <w:t xml:space="preserve">Подробную информацию по исчислению транспортного и земельного налогов, налога на имущество физические лица могут получить на официальном сайте ФНС России, либо обратившись в налоговые инспекции или в Единый контакт-центр ФНС России (тел. 8800-222-22-22). </w:t>
      </w:r>
    </w:p>
    <w:p w:rsidR="001C2F9E" w:rsidRDefault="00276666" w:rsidP="00971F1B">
      <w:pPr>
        <w:spacing w:line="240" w:lineRule="auto"/>
        <w:ind w:firstLine="709"/>
        <w:jc w:val="both"/>
        <w:rPr>
          <w:sz w:val="28"/>
          <w:szCs w:val="28"/>
        </w:rPr>
      </w:pPr>
      <w:r w:rsidRPr="00276666">
        <w:rPr>
          <w:noProof/>
          <w:sz w:val="28"/>
          <w:szCs w:val="28"/>
        </w:rPr>
        <w:lastRenderedPageBreak/>
        <w:drawing>
          <wp:inline distT="0" distB="0" distL="0" distR="0">
            <wp:extent cx="6214055" cy="8759007"/>
            <wp:effectExtent l="0" t="0" r="0" b="0"/>
            <wp:docPr id="1" name="Рисунок 1" descr="C:\Users\Пользователь\Desktop\почта письма\3.ИН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чта письма\3.ИН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73" cy="87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9E" w:rsidRDefault="001C2F9E" w:rsidP="00276666">
      <w:pPr>
        <w:spacing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1C2F9E" w:rsidSect="007C5D13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C9" w:rsidRDefault="002C06C9" w:rsidP="00810635">
      <w:pPr>
        <w:spacing w:line="240" w:lineRule="auto"/>
      </w:pPr>
      <w:r>
        <w:separator/>
      </w:r>
    </w:p>
  </w:endnote>
  <w:endnote w:type="continuationSeparator" w:id="0">
    <w:p w:rsidR="002C06C9" w:rsidRDefault="002C06C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BA1134" w:rsidRDefault="00BA1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66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C9" w:rsidRDefault="002C06C9" w:rsidP="00810635">
      <w:pPr>
        <w:spacing w:line="240" w:lineRule="auto"/>
      </w:pPr>
      <w:r>
        <w:separator/>
      </w:r>
    </w:p>
  </w:footnote>
  <w:footnote w:type="continuationSeparator" w:id="0">
    <w:p w:rsidR="002C06C9" w:rsidRDefault="002C06C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27" w:rsidRDefault="00BA1134" w:rsidP="004C644B">
    <w:pPr>
      <w:ind w:firstLine="0"/>
    </w:pPr>
    <w:r>
      <w:rPr>
        <w:i/>
        <w:sz w:val="16"/>
        <w:szCs w:val="16"/>
      </w:rPr>
      <w:t xml:space="preserve">--------№ </w:t>
    </w:r>
    <w:r w:rsidR="00971F1B">
      <w:rPr>
        <w:i/>
        <w:sz w:val="16"/>
        <w:szCs w:val="16"/>
      </w:rPr>
      <w:t>23, 0</w:t>
    </w:r>
    <w:r w:rsidR="004C644B">
      <w:rPr>
        <w:i/>
        <w:sz w:val="16"/>
        <w:szCs w:val="16"/>
      </w:rPr>
      <w:t>3</w:t>
    </w:r>
    <w:r>
      <w:rPr>
        <w:i/>
        <w:sz w:val="16"/>
        <w:szCs w:val="16"/>
      </w:rPr>
      <w:t xml:space="preserve"> </w:t>
    </w:r>
    <w:r w:rsidR="00971F1B">
      <w:rPr>
        <w:i/>
        <w:sz w:val="16"/>
        <w:szCs w:val="16"/>
      </w:rPr>
      <w:t>октября</w:t>
    </w:r>
    <w:r>
      <w:rPr>
        <w:i/>
        <w:sz w:val="16"/>
        <w:szCs w:val="16"/>
      </w:rPr>
      <w:t xml:space="preserve">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</w:t>
    </w:r>
    <w:r w:rsidR="00515491">
      <w:rPr>
        <w:i/>
        <w:sz w:val="16"/>
        <w:szCs w:val="16"/>
      </w:rPr>
      <w:t>п</w:t>
    </w:r>
    <w:r w:rsidR="00971F1B">
      <w:rPr>
        <w:i/>
        <w:sz w:val="16"/>
        <w:szCs w:val="16"/>
      </w:rPr>
      <w:t>онедельник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5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5"/>
  </w:num>
  <w:num w:numId="5">
    <w:abstractNumId w:val="11"/>
  </w:num>
  <w:num w:numId="6">
    <w:abstractNumId w:val="17"/>
  </w:num>
  <w:num w:numId="7">
    <w:abstractNumId w:val="26"/>
  </w:num>
  <w:num w:numId="8">
    <w:abstractNumId w:val="5"/>
  </w:num>
  <w:num w:numId="9">
    <w:abstractNumId w:val="4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27"/>
  </w:num>
  <w:num w:numId="25">
    <w:abstractNumId w:val="23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4F2-9EC7-4BF9-BB05-C47215EF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2022-03-11T05:59:00Z</cp:lastPrinted>
  <dcterms:created xsi:type="dcterms:W3CDTF">2012-12-25T02:17:00Z</dcterms:created>
  <dcterms:modified xsi:type="dcterms:W3CDTF">2022-10-18T03:15:00Z</dcterms:modified>
</cp:coreProperties>
</file>