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DD" w:rsidRPr="004770CE" w:rsidRDefault="00C229DD" w:rsidP="00C229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 w:rsidRPr="004770CE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АДМИНИСТРАЦИЯ </w:t>
      </w:r>
      <w:r w:rsidR="004770CE" w:rsidRPr="004770CE">
        <w:rPr>
          <w:rFonts w:ascii="Times New Roman" w:hAnsi="Times New Roman" w:cs="Times New Roman"/>
          <w:b/>
          <w:bCs/>
          <w:spacing w:val="-13"/>
          <w:sz w:val="28"/>
          <w:szCs w:val="28"/>
        </w:rPr>
        <w:t>КАЙЛИНСКОГО</w:t>
      </w:r>
      <w:r w:rsidRPr="004770CE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СЕЛЬСОВЕТА</w:t>
      </w:r>
    </w:p>
    <w:p w:rsidR="00C229DD" w:rsidRPr="004770CE" w:rsidRDefault="00C229DD" w:rsidP="00C229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 w:rsidRPr="004770CE">
        <w:rPr>
          <w:rFonts w:ascii="Times New Roman" w:hAnsi="Times New Roman" w:cs="Times New Roman"/>
          <w:b/>
          <w:bCs/>
          <w:spacing w:val="-13"/>
          <w:sz w:val="28"/>
          <w:szCs w:val="28"/>
        </w:rPr>
        <w:t>МОШКОВСКОГО РАЙОНА НОВОСИБИРСКОЙ ОБЛАСТИ</w:t>
      </w:r>
    </w:p>
    <w:p w:rsidR="00C229DD" w:rsidRPr="00C229DD" w:rsidRDefault="00C229DD" w:rsidP="00C229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3"/>
          <w:sz w:val="28"/>
          <w:szCs w:val="28"/>
        </w:rPr>
      </w:pPr>
    </w:p>
    <w:p w:rsidR="00C229DD" w:rsidRPr="005F7C62" w:rsidRDefault="005F7C62" w:rsidP="00C229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position w:val="-4"/>
          <w:sz w:val="28"/>
          <w:szCs w:val="28"/>
        </w:rPr>
      </w:pPr>
      <w:r w:rsidRPr="005F7C62">
        <w:rPr>
          <w:rFonts w:ascii="Times New Roman" w:hAnsi="Times New Roman" w:cs="Times New Roman"/>
          <w:b/>
          <w:spacing w:val="-14"/>
          <w:position w:val="-4"/>
          <w:sz w:val="28"/>
          <w:szCs w:val="28"/>
        </w:rPr>
        <w:t>ПОСТАНОВЛЕНИЕ</w:t>
      </w:r>
    </w:p>
    <w:p w:rsidR="002B7EDF" w:rsidRPr="00C229DD" w:rsidRDefault="002B7EDF" w:rsidP="00C229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</w:p>
    <w:p w:rsidR="00C229DD" w:rsidRPr="00C229DD" w:rsidRDefault="005F7C62" w:rsidP="00C229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5F7C62">
        <w:rPr>
          <w:rFonts w:ascii="Times New Roman" w:hAnsi="Times New Roman" w:cs="Times New Roman"/>
          <w:spacing w:val="-3"/>
          <w:sz w:val="28"/>
          <w:szCs w:val="28"/>
        </w:rPr>
        <w:t>от 16.03.2023</w:t>
      </w:r>
      <w:r w:rsidR="00C229DD" w:rsidRPr="005F7C62">
        <w:rPr>
          <w:rFonts w:ascii="Times New Roman" w:hAnsi="Times New Roman" w:cs="Times New Roman"/>
          <w:spacing w:val="-3"/>
          <w:sz w:val="28"/>
          <w:szCs w:val="28"/>
        </w:rPr>
        <w:t xml:space="preserve"> № </w:t>
      </w:r>
      <w:r w:rsidRPr="005F7C62">
        <w:rPr>
          <w:rFonts w:ascii="Times New Roman" w:hAnsi="Times New Roman" w:cs="Times New Roman"/>
          <w:spacing w:val="-3"/>
          <w:sz w:val="28"/>
          <w:szCs w:val="28"/>
        </w:rPr>
        <w:t>16</w:t>
      </w:r>
    </w:p>
    <w:p w:rsidR="00C229DD" w:rsidRPr="00C229DD" w:rsidRDefault="00C229DD" w:rsidP="00132E4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1051" w:rsidRDefault="00A11051" w:rsidP="00C229D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29DD" w:rsidRPr="00C229DD" w:rsidRDefault="00C229DD" w:rsidP="00C229D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29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исполнения местного бюджета по расходам и источникам финансирования дефицита и санкционирования оплаты денежных </w:t>
      </w:r>
      <w:r w:rsidR="005F7C6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обязательств</w:t>
      </w:r>
    </w:p>
    <w:p w:rsidR="00C229DD" w:rsidRPr="0006658C" w:rsidRDefault="00C229DD" w:rsidP="00C229D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051" w:rsidRPr="0006658C" w:rsidRDefault="00A11051" w:rsidP="00C229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219, 219.2 Бюджетного кодекса Российской Федерации, руководствуясь Уставом</w:t>
      </w:r>
      <w:r w:rsidR="00C229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70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C229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C229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C229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</w:t>
      </w:r>
      <w:r w:rsidR="002B7E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894" w:rsidRPr="00A9222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0D1894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="000D1894" w:rsidRPr="00A9222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D1894">
        <w:rPr>
          <w:rFonts w:ascii="Times New Roman" w:hAnsi="Times New Roman"/>
          <w:sz w:val="28"/>
          <w:szCs w:val="28"/>
        </w:rPr>
        <w:t>Мошков</w:t>
      </w:r>
      <w:r w:rsidR="000D1894" w:rsidRPr="00A9222B">
        <w:rPr>
          <w:rFonts w:ascii="Times New Roman" w:hAnsi="Times New Roman"/>
          <w:sz w:val="28"/>
          <w:szCs w:val="28"/>
        </w:rPr>
        <w:t>ского</w:t>
      </w:r>
      <w:proofErr w:type="spellEnd"/>
      <w:r w:rsidR="000D1894" w:rsidRPr="00A9222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11051" w:rsidRPr="00C229DD" w:rsidRDefault="00A11051" w:rsidP="00C229DD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65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A11051" w:rsidRDefault="00A11051" w:rsidP="002B7E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Утвердить Порядок исполнения бюджета по расходам, источникам финансирования дефицита местного бюджета и санкционирования оплаты денежных обязательств в</w:t>
      </w:r>
      <w:r w:rsidR="002B7EDF" w:rsidRPr="002B7E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70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Кайл</w:t>
      </w:r>
      <w:r w:rsidR="004615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инском</w:t>
      </w:r>
      <w:proofErr w:type="spellEnd"/>
      <w:r w:rsidR="004615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сельсовете</w:t>
      </w:r>
      <w:r w:rsidR="002B7E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7E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2B7E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Приложе</w:t>
      </w:r>
      <w:r w:rsidR="002B7E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нием к настоящему </w:t>
      </w:r>
      <w:r w:rsidR="000D1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 w:rsidR="002B7E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7EDF" w:rsidRPr="001E439C" w:rsidRDefault="004770CE" w:rsidP="002B7E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1051" w:rsidRPr="0006658C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2B7EDF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0D1894">
        <w:rPr>
          <w:rFonts w:ascii="Times New Roman" w:hAnsi="Times New Roman" w:cs="Times New Roman"/>
          <w:sz w:val="28"/>
          <w:szCs w:val="28"/>
        </w:rPr>
        <w:t>постановление</w:t>
      </w:r>
      <w:r w:rsidR="00900FD4">
        <w:rPr>
          <w:rFonts w:ascii="Times New Roman" w:hAnsi="Times New Roman" w:cs="Times New Roman"/>
          <w:sz w:val="28"/>
          <w:szCs w:val="28"/>
        </w:rPr>
        <w:t xml:space="preserve"> </w:t>
      </w:r>
      <w:r w:rsidR="002B7EDF">
        <w:rPr>
          <w:rFonts w:ascii="Times New Roman" w:hAnsi="Times New Roman" w:cs="Times New Roman"/>
          <w:sz w:val="28"/>
          <w:szCs w:val="28"/>
        </w:rPr>
        <w:t>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Вестник</w:t>
      </w:r>
      <w:r w:rsidR="002B7EDF" w:rsidRPr="0068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B7EDF" w:rsidRPr="006835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B7EDF">
        <w:rPr>
          <w:rFonts w:ascii="Times New Roman" w:hAnsi="Times New Roman" w:cs="Times New Roman"/>
          <w:sz w:val="28"/>
          <w:szCs w:val="28"/>
        </w:rPr>
        <w:t>»</w:t>
      </w:r>
      <w:r w:rsidR="004A37C9">
        <w:rPr>
          <w:rFonts w:ascii="Times New Roman" w:hAnsi="Times New Roman" w:cs="Times New Roman"/>
          <w:sz w:val="28"/>
          <w:szCs w:val="28"/>
        </w:rPr>
        <w:t xml:space="preserve"> </w:t>
      </w:r>
      <w:r w:rsidR="004A37C9" w:rsidRPr="00A9222B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4A37C9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="004A37C9" w:rsidRPr="00A9222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A37C9">
        <w:rPr>
          <w:rFonts w:ascii="Times New Roman" w:hAnsi="Times New Roman"/>
          <w:sz w:val="28"/>
          <w:szCs w:val="28"/>
        </w:rPr>
        <w:t>Мошков</w:t>
      </w:r>
      <w:r w:rsidR="004A37C9" w:rsidRPr="00A9222B">
        <w:rPr>
          <w:rFonts w:ascii="Times New Roman" w:hAnsi="Times New Roman"/>
          <w:sz w:val="28"/>
          <w:szCs w:val="28"/>
        </w:rPr>
        <w:t>ского</w:t>
      </w:r>
      <w:proofErr w:type="spellEnd"/>
      <w:r w:rsidR="004A37C9" w:rsidRPr="00A9222B">
        <w:rPr>
          <w:rFonts w:ascii="Times New Roman" w:hAnsi="Times New Roman"/>
          <w:sz w:val="28"/>
          <w:szCs w:val="28"/>
        </w:rPr>
        <w:t xml:space="preserve"> ра</w:t>
      </w:r>
      <w:r w:rsidR="004A37C9">
        <w:rPr>
          <w:rFonts w:ascii="Times New Roman" w:hAnsi="Times New Roman"/>
          <w:sz w:val="28"/>
          <w:szCs w:val="28"/>
        </w:rPr>
        <w:t xml:space="preserve">йона Новосибирской области в </w:t>
      </w:r>
      <w:r w:rsidR="004A37C9" w:rsidRPr="00A9222B">
        <w:rPr>
          <w:rFonts w:ascii="Times New Roman" w:hAnsi="Times New Roman"/>
          <w:sz w:val="28"/>
          <w:szCs w:val="28"/>
        </w:rPr>
        <w:t>сети «Интернет»</w:t>
      </w:r>
      <w:r w:rsidR="00D21A35">
        <w:rPr>
          <w:rFonts w:ascii="Times New Roman" w:hAnsi="Times New Roman" w:cs="Times New Roman"/>
          <w:sz w:val="28"/>
          <w:szCs w:val="28"/>
        </w:rPr>
        <w:t>.</w:t>
      </w:r>
      <w:r w:rsidR="002B7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051" w:rsidRPr="0006658C" w:rsidRDefault="004770CE" w:rsidP="002B7EDF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1051" w:rsidRPr="0006658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D1894">
        <w:rPr>
          <w:rFonts w:ascii="Times New Roman" w:hAnsi="Times New Roman" w:cs="Times New Roman"/>
          <w:sz w:val="28"/>
          <w:szCs w:val="28"/>
        </w:rPr>
        <w:t>постановление</w:t>
      </w:r>
      <w:r w:rsidR="00900FD4">
        <w:rPr>
          <w:rFonts w:ascii="Times New Roman" w:hAnsi="Times New Roman" w:cs="Times New Roman"/>
          <w:sz w:val="28"/>
          <w:szCs w:val="28"/>
        </w:rPr>
        <w:t xml:space="preserve"> </w:t>
      </w:r>
      <w:r w:rsidR="00A11051" w:rsidRPr="0006658C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0D1894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A11051" w:rsidRPr="0006658C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1051" w:rsidRPr="0006658C" w:rsidRDefault="004770CE" w:rsidP="002B7ED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</w:t>
      </w:r>
      <w:r w:rsidR="000D18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2B7E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37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 w:rsidR="002B7E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1051" w:rsidRPr="0006658C" w:rsidRDefault="00A11051" w:rsidP="002C7A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051" w:rsidRDefault="00A11051" w:rsidP="002C7A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B7EDF" w:rsidRPr="0006658C" w:rsidRDefault="002B7EDF" w:rsidP="002C7A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051" w:rsidRDefault="00A11051" w:rsidP="002B7E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4770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2B7E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2B7EDF" w:rsidRDefault="002B7EDF" w:rsidP="002B7E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Мошковского района </w:t>
      </w:r>
    </w:p>
    <w:p w:rsidR="002B7EDF" w:rsidRPr="002B7EDF" w:rsidRDefault="002B7EDF" w:rsidP="002B7E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r w:rsidR="004770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770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П.В. Чернов</w:t>
      </w:r>
    </w:p>
    <w:p w:rsidR="00026B61" w:rsidRDefault="00026B61" w:rsidP="002C7A9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6B61" w:rsidRDefault="00026B61" w:rsidP="002C7A9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6B61" w:rsidRDefault="00026B61" w:rsidP="002C7A9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70CE" w:rsidRDefault="004770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26B61" w:rsidRDefault="00026B61" w:rsidP="002C7A9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1051" w:rsidRPr="0006658C" w:rsidRDefault="00A11051" w:rsidP="002C7A9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607B36" w:rsidRDefault="000D1894" w:rsidP="002C7A96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900F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B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A11051" w:rsidRDefault="00A11051" w:rsidP="002C7A96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70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Кайлинского</w:t>
      </w:r>
      <w:proofErr w:type="spellEnd"/>
      <w:r w:rsidR="00607B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607B36" w:rsidRDefault="00607B36" w:rsidP="002C7A96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Мошковского района</w:t>
      </w:r>
    </w:p>
    <w:p w:rsidR="00607B36" w:rsidRPr="0006658C" w:rsidRDefault="00607B36" w:rsidP="002C7A96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A11051" w:rsidRPr="00D21A35" w:rsidRDefault="004A37C9" w:rsidP="00285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9101ED">
        <w:rPr>
          <w:rFonts w:ascii="Times New Roman" w:hAnsi="Times New Roman" w:cs="Times New Roman"/>
          <w:sz w:val="28"/>
          <w:szCs w:val="28"/>
        </w:rPr>
        <w:t>16.03.2023</w:t>
      </w:r>
      <w:r w:rsidR="00CC5C72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CC5C72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A11051" w:rsidRPr="0006658C" w:rsidRDefault="00A11051" w:rsidP="002C7A9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00FD4" w:rsidRPr="00C229DD" w:rsidRDefault="00900FD4" w:rsidP="00900F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C229D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исполнения местного бюджета по расходам и источникам финансирования дефицита и санкционирования оплаты денежных обязательств.</w:t>
      </w:r>
    </w:p>
    <w:p w:rsidR="00A11051" w:rsidRPr="009101ED" w:rsidRDefault="00A11051" w:rsidP="002C7A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1ED" w:rsidRPr="009101ED" w:rsidRDefault="009101ED" w:rsidP="009101E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01E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Бюджетным кодексом Российской Федерации, </w:t>
      </w:r>
      <w:r w:rsidRPr="009101ED">
        <w:rPr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Pr="00910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1ED">
        <w:rPr>
          <w:rFonts w:ascii="Times New Roman" w:hAnsi="Times New Roman" w:cs="Times New Roman"/>
          <w:sz w:val="28"/>
          <w:szCs w:val="28"/>
        </w:rPr>
        <w:t xml:space="preserve">«О бюджетном процессе </w:t>
      </w:r>
      <w:proofErr w:type="gramStart"/>
      <w:r w:rsidRPr="009101ED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9101ED">
        <w:rPr>
          <w:rFonts w:ascii="Times New Roman" w:hAnsi="Times New Roman" w:cs="Times New Roman"/>
          <w:sz w:val="28"/>
          <w:szCs w:val="28"/>
        </w:rPr>
        <w:t>Зудовском</w:t>
      </w:r>
      <w:proofErr w:type="spellEnd"/>
      <w:proofErr w:type="gramEnd"/>
      <w:r w:rsidRPr="009101ED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9101E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9101E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утверждённым решением Совета депутатов </w:t>
      </w:r>
      <w:proofErr w:type="spellStart"/>
      <w:r w:rsidRPr="009101ED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9101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101ED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9101E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16.06.2014 № 225а и устанавливает порядок исполнения бюджета сельского поселения по расходам и источникам финансирования дефицита бюджета на очередной финансовый год.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 xml:space="preserve">1.2. Исполнение бюджета сельского поселения по расходам осуществляется главными распорядителями средств бюджета сельского поселения и получателями средств бюджета сельского поселения, не подведомственными главным распорядителям средств бюджета сельского поселения. Исполнение бюджета по источникам финансирования дефицита бюджета сельского поселения осуществляется главными администраторами источников финансирования дефицита бюджета. 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 xml:space="preserve">1.3. Расходы бюджета за счет целевых средств федерального, областного и районного бюджета (субсидии, субвенции) осуществляются путем открытия лицевых счетов главным распорядителям средств бюджета сельского поселения и получателям средств бюджета сельского поселения в Управлении Федерального казначейства Новосибирской области в </w:t>
      </w:r>
      <w:proofErr w:type="spellStart"/>
      <w:r w:rsidRPr="009101ED"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 w:rsidRPr="009101ED">
        <w:rPr>
          <w:rFonts w:ascii="Times New Roman" w:hAnsi="Times New Roman" w:cs="Times New Roman"/>
          <w:sz w:val="28"/>
          <w:szCs w:val="28"/>
        </w:rPr>
        <w:t xml:space="preserve"> районе (далее по тексту - УФК).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 xml:space="preserve">1.4. 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автоматизированной системе открываются и ведутся лицевые счета главных </w:t>
      </w:r>
      <w:r w:rsidRPr="009101ED">
        <w:rPr>
          <w:rFonts w:ascii="Times New Roman" w:hAnsi="Times New Roman" w:cs="Times New Roman"/>
          <w:sz w:val="28"/>
          <w:szCs w:val="28"/>
        </w:rPr>
        <w:lastRenderedPageBreak/>
        <w:t>распорядителей средств бюджета сельского поселения (далее - ГРБС), получателей средств бюджета сельского поселения (далее - бюджетополучатели), администраторов источников финансирования дефицита бюджета (далее - администратор источников).</w:t>
      </w:r>
    </w:p>
    <w:p w:rsidR="009101ED" w:rsidRPr="009101ED" w:rsidRDefault="009101ED" w:rsidP="009101E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01ED">
        <w:rPr>
          <w:rFonts w:ascii="Times New Roman" w:hAnsi="Times New Roman" w:cs="Times New Roman"/>
          <w:b/>
          <w:sz w:val="28"/>
          <w:szCs w:val="28"/>
        </w:rPr>
        <w:t>2. Принятие бюджетных обязательств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2.1. Бюджетополучатель принимает бюджетные обязательства за счет средств бюджета сельского поселения и вносит изменения в ранее принятые бюджетные обязательства в пределах, доведенных до него лимитов бюджетных обязательств.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2.2. Расходные обязательства 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бюджетного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2.3. Бюджетополучатель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9101ED" w:rsidRPr="009101ED" w:rsidRDefault="009101ED" w:rsidP="009101ED">
      <w:pPr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2.4. 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9101ED" w:rsidRPr="009101ED" w:rsidRDefault="009101ED" w:rsidP="009101ED">
      <w:pPr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2.5. 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договоры.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ED" w:rsidRPr="009101ED" w:rsidRDefault="009101ED" w:rsidP="009101E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01ED">
        <w:rPr>
          <w:rFonts w:ascii="Times New Roman" w:hAnsi="Times New Roman" w:cs="Times New Roman"/>
          <w:b/>
          <w:sz w:val="28"/>
          <w:szCs w:val="28"/>
        </w:rPr>
        <w:t>3. Подтверждение денежных обязательств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lastRenderedPageBreak/>
        <w:t>3.1. Бюджетополучатель, администратор источников обязан уплатить бюджету,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 xml:space="preserve">3.2. </w:t>
      </w:r>
      <w:r w:rsidRPr="00910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3.3. Бюджетополучатель, администратор источников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путем формирования заявки в автоматизированной системе. Заявка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3.4. Заявка должна содержать в соответствующих полях следующую информацию: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номер, число, месяц, год составления;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вид платежа;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наименование бюджетополучателя, администратора источников, номер его лицевого счета, идентификационный номер налогоплательщика (ИНН), код причины постановки на учет (КПП);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наименование получателя средств, в адрес которого перечисляются средства, его ИНН, КПП и банковские реквизиты;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сумму платежа, обозначенную цифрами и прописью;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очередность платежа;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вид операции;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 xml:space="preserve">- назначение платежа с обязательным отражением предмета, наименования, номера и даты документа, подтверждающего принятие денежных </w:t>
      </w:r>
      <w:r w:rsidRPr="009101ED">
        <w:rPr>
          <w:rFonts w:ascii="Times New Roman" w:hAnsi="Times New Roman" w:cs="Times New Roman"/>
          <w:sz w:val="28"/>
          <w:szCs w:val="28"/>
        </w:rPr>
        <w:lastRenderedPageBreak/>
        <w:t>обязательств (договор, контракт), а также наименования, номера и даты документа, являющегося основанием платежа (счет, счет - фактура, акт выполненных работ).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 xml:space="preserve"> 3.5. Заявка подписывается электронно-цифровыми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3.6. При отсутствии технической возможности ввода заявок в автоматизированную систему бюджетополучатели представляют заявки на бумажном носителе для ввода в автоматизированную систему.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3.7. ГРБС контролируют заявки подведомственных бюджетополучателей на не превышение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формируют в автоматизированной системе распоряжение на акцепт, формируют и представляют в Уполномоченный орган два экземпляра реестра заявок на бумажном носителе, подписанные руководителем ГРБС и главным бухгалтером ГРБС, заверенные печатью ГРБС.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3.8. Бюджетополучатели, не подведомственные ГРБС, администраторы источников формируют заявки в автоматизированной системе в пределах свободного остатка кассового плана по расходам на соответствующий месяц и представляют в Уполномоченный орган два экземпляра реестра заявок на бумажном носителе, подписанные руководителем и главным бухгалтером, заверенные печатью.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3.9. ГРБС и бюджетополучатели, лицевые счета которых открыты в УФК, подтверждают денежные обязательства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 xml:space="preserve">3.10 </w:t>
      </w:r>
      <w:r w:rsidRPr="00910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910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неденежных</w:t>
      </w:r>
      <w:proofErr w:type="spellEnd"/>
      <w:r w:rsidRPr="00910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операций по исполнению денежных обязательств получателей бюджетных средств.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ED" w:rsidRPr="009101ED" w:rsidRDefault="009101ED" w:rsidP="009101E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01ED">
        <w:rPr>
          <w:rFonts w:ascii="Times New Roman" w:hAnsi="Times New Roman" w:cs="Times New Roman"/>
          <w:b/>
          <w:sz w:val="28"/>
          <w:szCs w:val="28"/>
        </w:rPr>
        <w:lastRenderedPageBreak/>
        <w:t>4. Санкционирование оплаты денежных обязательств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4.1. В целях осуществления Уполномоченный орган функций санкционирования оплаты денежных обязательств бюджетополучатели, администраторы источников одновременно с заявкой отправляют по факсимильной связи первичные документы, служащие основанием осуществляемых кассовых выплат.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4.2. Уполномоченный орган в течение трех рабочих дней, включая день поступления заявки, осуществляет проверку поступивших заявок на: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соответствие назначения платежа, указанного в заявке, первичным документам, приложенным к заявке и служащим основанием для расхода средств бюджета поселения;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правильность и полноту реквизитов, указанных в заявке и необходимых для формирования расчетных документов;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соответствие подписей и оттиска печати на реестре заявок образцам в карточке образцов подписей и оттиска печати ГРБС, бюджетополучателей и администраторов источников;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соответствие кодов бюджетной классификации, указанных в заявке, экономическому содержанию кода операций сектора государственного управления (КОСГУ), в соответствии с указаниями Минфина России по применению бюджетной классификации Российской Федерации на текущий финансовый год.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4.3. Проверке подлежат заявки, прошедшие в автоматизированной системе контроль на наличие свободного остатка кассового плана по расходам на соответствующий месяц.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4.4. Для осуществления предварительного контроля за целевым использованием средств бюджета сельского поселения Уполномоченный орган вправе запросить у бюджетополучателя, ГРБС,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4.5. Уполномоченный орган вправе отказать в исполнении заявки при следующих условиях: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превышение суммы в заявке над суммой свободного остатка кассового плана по расходам на соответствующий месяц, по соответствующей бюджетной классификации расходов, источников финансирования дефицита бюджета;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lastRenderedPageBreak/>
        <w:t>- несоответствие КОСГУ, указанного в заявке,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осуществление расходов, противоречащих действующим законам, нормативным правовым актам Российской Федерации Новосибирской области и муниципальным правовым актам сельского поселения;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несоответствие подписей и оттиска печати на реестре заявок образцам в карточке образцов подписей и оттиска печати;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неправильное указание реквизитов бюджетополучателя, администратора источников;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наличие фактов недостоверности представленных документов или вызывающих сомнения в достоверности документов и требующих дополнительной проверки.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 xml:space="preserve">4.6. По окончании контрольных процедур на реестре заявок проставляются штампы «Проверено», «Принято», дата проверки заявок и подписи специалистов Уполномоченного органа. 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4.7. Процедуры санкционирования расходов ГРБС и бюджетополучателей, лицевые счета которых открыты в УФК, осуществляются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отдельных функций по исполнению бюджета сельского поселения при кассовом обслуживании исполнения бюджета сельского поселения УФК.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ED" w:rsidRPr="009101ED" w:rsidRDefault="009101ED" w:rsidP="009101E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b/>
          <w:sz w:val="28"/>
          <w:szCs w:val="28"/>
        </w:rPr>
        <w:t>5.</w:t>
      </w:r>
      <w:r w:rsidRPr="009101ED">
        <w:rPr>
          <w:rFonts w:ascii="Times New Roman" w:hAnsi="Times New Roman" w:cs="Times New Roman"/>
          <w:sz w:val="28"/>
          <w:szCs w:val="28"/>
        </w:rPr>
        <w:t xml:space="preserve"> </w:t>
      </w:r>
      <w:r w:rsidRPr="009101ED">
        <w:rPr>
          <w:rFonts w:ascii="Times New Roman" w:hAnsi="Times New Roman" w:cs="Times New Roman"/>
          <w:b/>
          <w:sz w:val="28"/>
          <w:szCs w:val="28"/>
        </w:rPr>
        <w:t>Подтверждение исполнения денежных обязательств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 xml:space="preserve">5.1. После окончания процедур санкционирования расходов бюджета сельского поселения, источников финансирования дефицита бюджета сельского поселения Уполномоченный орган формирует в автоматизированной системе платежные документы, подтверждающие списание денежных средств с единого счета бюджета сельского поселения в пользу физических или юридических лиц, бюджетов бюджетной системы, субъектов международного права и не позднее 16-00 часов текущего дня отправляет, по системе электронной доставки </w:t>
      </w:r>
      <w:r w:rsidRPr="009101ED">
        <w:rPr>
          <w:rFonts w:ascii="Times New Roman" w:hAnsi="Times New Roman" w:cs="Times New Roman"/>
          <w:sz w:val="28"/>
          <w:szCs w:val="28"/>
        </w:rPr>
        <w:lastRenderedPageBreak/>
        <w:t>документов УФК (далее - СЭД УФК), в УФК для списания с единого счета бюджета сельского поселения.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5.2. Уполномоченный орган отражает расход на лицевых счетах бюджетополучателей, администраторов источников датой списания средств с единого счета бюджета сельского поселения.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5.3. Уполномоченный орган формирует выписки из лицевых счетов ГРБС, бюджетополучателей, администраторов источников с приложением документов, подтверждающих проведенные операции. Платежные поручения, подтверждающие списание денежных средств с единого счета бюджета сельского поселения, распечатываются на автоматизированном рабочем месте бюджетополучателя.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5.4. Не позднее третьего рабочего дня месяца, следующего за отчетным, Уполномоченный орган формирует карточки лицевых счетов ГРБС, бюджетополучателей, администраторов источников за отчетный месяц.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 xml:space="preserve">5.5. Уполномоченный орган ежеквартально составляет сводный календарь выдач наличных денежных средств на оплату труда, выплаты социального характера и стипендии на основании календарей выдач наличных денежных средств бюджетополучателей. 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5.6. Подтверждение исполнения денежных обязательств ГРБС и бюджетополучателям, лицевые счета которых открыты в подразделениях УФК, осуществляется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ED" w:rsidRPr="009101ED" w:rsidRDefault="009101ED" w:rsidP="009101E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01ED">
        <w:rPr>
          <w:rFonts w:ascii="Times New Roman" w:hAnsi="Times New Roman" w:cs="Times New Roman"/>
          <w:b/>
          <w:sz w:val="28"/>
          <w:szCs w:val="28"/>
        </w:rPr>
        <w:t>6. Внесение изменений в произведенные расходы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6.1. Изменения в произведенные расходы при исполнении бюджета сельского поселения вносятся в случаях: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изменения законодательства по бюджетной классификации бюджетов Российской Федерации;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субъектов международного права;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lastRenderedPageBreak/>
        <w:t>- при разборе поступлений в части восстановления неклассифицированных расходов.</w:t>
      </w:r>
    </w:p>
    <w:p w:rsidR="009101ED" w:rsidRPr="009101ED" w:rsidRDefault="009101ED" w:rsidP="009101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ED">
        <w:rPr>
          <w:rFonts w:ascii="Times New Roman" w:hAnsi="Times New Roman" w:cs="Times New Roman"/>
          <w:sz w:val="28"/>
          <w:szCs w:val="28"/>
        </w:rPr>
        <w:t>6.2. Для внесения изменений в расходы, отраженные на лицевых счетах, открытых в Уполномоченный орган и в УФК, Уполномоченным органом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УФК в электронном виде в СЭД УФК и на бумажных носителях, оформленных подписями ответственных лиц и заверенных печатью.</w:t>
      </w:r>
    </w:p>
    <w:p w:rsidR="00A11051" w:rsidRPr="0006658C" w:rsidRDefault="00A11051" w:rsidP="002C7A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A11051" w:rsidRPr="00CC5C72" w:rsidRDefault="00CC5C72" w:rsidP="00132E4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5C7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9101ED" w:rsidRPr="00CC5C7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11051" w:rsidRPr="00CC5C7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исполнения местного бюджета по источникам финансирования дефицита местного бюджета</w:t>
      </w:r>
    </w:p>
    <w:p w:rsidR="00A11051" w:rsidRPr="0006658C" w:rsidRDefault="00A11051" w:rsidP="002C7A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1051" w:rsidRPr="0006658C" w:rsidRDefault="00CC5C72" w:rsidP="002C7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1.Исполнение</w:t>
      </w:r>
      <w:proofErr w:type="gramEnd"/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местного бюджета по источникам финансирования дефицита бюджета осуществляется </w:t>
      </w:r>
      <w:r w:rsidR="003725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главными </w:t>
      </w:r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администраторами</w:t>
      </w:r>
      <w:r w:rsidR="003725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250B" w:rsidRPr="003725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250B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администраторами</w:t>
      </w:r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источников финансирования дефицита местного бюджета в соответствии со сводной бюджетной росписью</w:t>
      </w:r>
      <w:r w:rsidR="003725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операций по управлению остатками средств на едином счете бюджета, в порядке , </w:t>
      </w:r>
      <w:proofErr w:type="spellStart"/>
      <w:r w:rsidR="003725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установленом</w:t>
      </w:r>
      <w:proofErr w:type="spellEnd"/>
      <w:r w:rsidR="003725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финансовым органом в соответствии с положениями Бюджетного Кодекса</w:t>
      </w:r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1051" w:rsidRPr="0006658C" w:rsidRDefault="00CC5C72" w:rsidP="002C7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2.Операции</w:t>
      </w:r>
      <w:proofErr w:type="gramEnd"/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источникам финансирования дефицита местного бюджета отражаются на лицевом счете по источникам финансирования дефицита бюджета.</w:t>
      </w:r>
    </w:p>
    <w:p w:rsidR="00A11051" w:rsidRPr="0006658C" w:rsidRDefault="00CC5C72" w:rsidP="009101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3.На</w:t>
      </w:r>
      <w:proofErr w:type="gramEnd"/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основании росписи источников финансирования дефицита местного бюджета администратор источников финансирования дефицита местного бюджета оформляют уведомление о бюджетных назначениях и объемах финансирования для осуществления кассовых выплат по источникам финансирования дефицита местного бюджета. Уведомление по источникам представляется в территориальные органы Федерального казначейства.</w:t>
      </w:r>
    </w:p>
    <w:p w:rsidR="00A11051" w:rsidRPr="0006658C" w:rsidRDefault="00CC5C72" w:rsidP="002C7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9101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Санкционирование оплаты денежных обязательств, подлежащих исполнению за счет бюджетных ассигнований по источникам финансирования дефицита местного бюджета, осуществляется </w:t>
      </w:r>
      <w:r w:rsidR="009101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финансовым органом</w:t>
      </w:r>
      <w:r w:rsidR="00A11051"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1051" w:rsidRPr="0006658C" w:rsidRDefault="00A11051" w:rsidP="002C7A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65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1051" w:rsidRPr="0006658C" w:rsidRDefault="00A11051" w:rsidP="002C7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1051" w:rsidRPr="0006658C" w:rsidSect="00900FD4">
      <w:pgSz w:w="11906" w:h="16838" w:code="9"/>
      <w:pgMar w:top="1134" w:right="851" w:bottom="1134" w:left="1276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5FBC"/>
    <w:multiLevelType w:val="hybridMultilevel"/>
    <w:tmpl w:val="75A6D414"/>
    <w:lvl w:ilvl="0" w:tplc="D35AB2A8">
      <w:start w:val="1"/>
      <w:numFmt w:val="decimal"/>
      <w:lvlText w:val="%1."/>
      <w:lvlJc w:val="left"/>
      <w:pPr>
        <w:ind w:left="1065" w:hanging="39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2CA3282F"/>
    <w:multiLevelType w:val="hybridMultilevel"/>
    <w:tmpl w:val="80189D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F153B5"/>
    <w:multiLevelType w:val="hybridMultilevel"/>
    <w:tmpl w:val="2AD490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1C25AE"/>
    <w:multiLevelType w:val="hybridMultilevel"/>
    <w:tmpl w:val="63124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F44E3"/>
    <w:multiLevelType w:val="multilevel"/>
    <w:tmpl w:val="67021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E018B"/>
    <w:multiLevelType w:val="hybridMultilevel"/>
    <w:tmpl w:val="B78E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02B50"/>
    <w:multiLevelType w:val="hybridMultilevel"/>
    <w:tmpl w:val="670216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B651C"/>
    <w:rsid w:val="00026B61"/>
    <w:rsid w:val="0006658C"/>
    <w:rsid w:val="000829A4"/>
    <w:rsid w:val="00091CC4"/>
    <w:rsid w:val="00093845"/>
    <w:rsid w:val="000D0F13"/>
    <w:rsid w:val="000D1894"/>
    <w:rsid w:val="00113879"/>
    <w:rsid w:val="00132E4D"/>
    <w:rsid w:val="00147E84"/>
    <w:rsid w:val="00190EDB"/>
    <w:rsid w:val="001D1A3D"/>
    <w:rsid w:val="00285F52"/>
    <w:rsid w:val="002A4B78"/>
    <w:rsid w:val="002B7EDF"/>
    <w:rsid w:val="002C7A96"/>
    <w:rsid w:val="002F6D30"/>
    <w:rsid w:val="0037250B"/>
    <w:rsid w:val="003A5CCF"/>
    <w:rsid w:val="003C6435"/>
    <w:rsid w:val="0046156B"/>
    <w:rsid w:val="004770CE"/>
    <w:rsid w:val="004849F4"/>
    <w:rsid w:val="004A37C9"/>
    <w:rsid w:val="004A3D52"/>
    <w:rsid w:val="0057455D"/>
    <w:rsid w:val="005F1553"/>
    <w:rsid w:val="005F7C62"/>
    <w:rsid w:val="00607B36"/>
    <w:rsid w:val="00671C2F"/>
    <w:rsid w:val="00697A27"/>
    <w:rsid w:val="006E057D"/>
    <w:rsid w:val="00736253"/>
    <w:rsid w:val="00740CE5"/>
    <w:rsid w:val="00781EA9"/>
    <w:rsid w:val="007D1AC1"/>
    <w:rsid w:val="00892C0B"/>
    <w:rsid w:val="008B1D56"/>
    <w:rsid w:val="008B651C"/>
    <w:rsid w:val="00900FD4"/>
    <w:rsid w:val="0090500D"/>
    <w:rsid w:val="009101ED"/>
    <w:rsid w:val="00947A68"/>
    <w:rsid w:val="009573C5"/>
    <w:rsid w:val="00A11051"/>
    <w:rsid w:val="00A17B4B"/>
    <w:rsid w:val="00A2461D"/>
    <w:rsid w:val="00A76D10"/>
    <w:rsid w:val="00A817F9"/>
    <w:rsid w:val="00AC793B"/>
    <w:rsid w:val="00B05297"/>
    <w:rsid w:val="00C229DD"/>
    <w:rsid w:val="00CC5C72"/>
    <w:rsid w:val="00CF51CD"/>
    <w:rsid w:val="00D21A35"/>
    <w:rsid w:val="00DF14D0"/>
    <w:rsid w:val="00E8375C"/>
    <w:rsid w:val="00E8609C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F1A03"/>
  <w15:docId w15:val="{07FF71AA-E74E-4457-B20C-96D6F828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7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1C2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1C2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1C2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71C2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71C2F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71C2F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71C2F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C2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71C2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71C2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671C2F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671C2F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671C2F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671C2F"/>
    <w:rPr>
      <w:rFonts w:ascii="Cambria" w:hAnsi="Cambria" w:cs="Cambria"/>
      <w:i/>
      <w:iCs/>
      <w:color w:val="404040"/>
    </w:rPr>
  </w:style>
  <w:style w:type="paragraph" w:customStyle="1" w:styleId="tex2st">
    <w:name w:val="tex2st"/>
    <w:basedOn w:val="a"/>
    <w:uiPriority w:val="99"/>
    <w:rsid w:val="008B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1st">
    <w:name w:val="tex1st"/>
    <w:basedOn w:val="a"/>
    <w:uiPriority w:val="99"/>
    <w:rsid w:val="008B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8B65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B651C"/>
    <w:pPr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8B651C"/>
    <w:rPr>
      <w:rFonts w:ascii="Calibri" w:hAnsi="Calibri" w:cs="Calibri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8B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651C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671C2F"/>
    <w:rPr>
      <w:rFonts w:cs="Calibri"/>
      <w:lang w:eastAsia="en-US"/>
    </w:rPr>
  </w:style>
  <w:style w:type="paragraph" w:styleId="a8">
    <w:name w:val="List Paragraph"/>
    <w:basedOn w:val="a"/>
    <w:uiPriority w:val="99"/>
    <w:qFormat/>
    <w:rsid w:val="00671C2F"/>
    <w:pPr>
      <w:ind w:left="720"/>
    </w:pPr>
  </w:style>
  <w:style w:type="paragraph" w:customStyle="1" w:styleId="ConsPlusNormal">
    <w:name w:val="ConsPlusNormal"/>
    <w:rsid w:val="002B7EDF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Большелугского городского поселения</Company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muravyeva</dc:creator>
  <cp:lastModifiedBy>Пользователь</cp:lastModifiedBy>
  <cp:revision>11</cp:revision>
  <cp:lastPrinted>2023-03-23T05:10:00Z</cp:lastPrinted>
  <dcterms:created xsi:type="dcterms:W3CDTF">2017-05-22T05:42:00Z</dcterms:created>
  <dcterms:modified xsi:type="dcterms:W3CDTF">2023-03-23T05:12:00Z</dcterms:modified>
</cp:coreProperties>
</file>