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D2F5C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7B6C48">
        <w:rPr>
          <w:b/>
          <w:sz w:val="16"/>
          <w:szCs w:val="16"/>
        </w:rPr>
        <w:t xml:space="preserve">                ВЫПУСК    №   15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7B6C48">
        <w:rPr>
          <w:b/>
          <w:sz w:val="16"/>
          <w:szCs w:val="16"/>
        </w:rPr>
        <w:t xml:space="preserve">              05</w:t>
      </w:r>
      <w:r w:rsidR="008A2A05">
        <w:rPr>
          <w:b/>
          <w:sz w:val="16"/>
          <w:szCs w:val="16"/>
        </w:rPr>
        <w:t xml:space="preserve"> </w:t>
      </w:r>
      <w:r w:rsidR="006B23F2">
        <w:rPr>
          <w:b/>
          <w:sz w:val="16"/>
          <w:szCs w:val="16"/>
        </w:rPr>
        <w:t>июня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D243CB" w:rsidRPr="00923346" w:rsidRDefault="00D243CB" w:rsidP="00923346">
      <w:pPr>
        <w:spacing w:line="240" w:lineRule="auto"/>
        <w:jc w:val="both"/>
        <w:rPr>
          <w:sz w:val="18"/>
          <w:szCs w:val="18"/>
        </w:rPr>
      </w:pPr>
    </w:p>
    <w:p w:rsidR="00D243CB" w:rsidRPr="007B6C48" w:rsidRDefault="00D243CB" w:rsidP="00D243CB">
      <w:pPr>
        <w:spacing w:line="240" w:lineRule="auto"/>
        <w:rPr>
          <w:b/>
          <w:color w:val="000000"/>
          <w:sz w:val="26"/>
          <w:szCs w:val="26"/>
        </w:rPr>
      </w:pPr>
      <w:r w:rsidRPr="007B6C48">
        <w:rPr>
          <w:b/>
          <w:color w:val="000000"/>
          <w:sz w:val="26"/>
          <w:szCs w:val="26"/>
        </w:rPr>
        <w:t xml:space="preserve">Памятка о безопасности на водоёмах в летний период </w:t>
      </w:r>
    </w:p>
    <w:p w:rsidR="00D243CB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Наступает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</w:p>
    <w:p w:rsidR="00D243CB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Помните: купание в нетрезвом виде может привести к трагическому исходу!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- При купании недопустимо: 1. Плавать в незнакомом месте, под мостами и у плотин.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2. Нырять с высоты, не зная глубины и рельефа дна.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3. Заплывать за буйки и ограждения.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4. Приближаться к судам, плотам и иным плавсредствам.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5. Прыгать в воду с лодок, катеров, причалов.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6. Хватать друг друга за руки и ноги во время игр на воде.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Не умеющим плавать купаться только в специально оборудованных местах глубиной не более 1-2 метра!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КАТЕГОРИЧЕСКИ ЗАПРЕЩАЕТСЯ купание на водных объектах, оборудованных предупреждающими аншлагами «КУПАНИЕ ЗАПРЕЩЕНО!»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УВАЖАЕМЫЕ ВЗРОСЛЫЕ: РОДИТЕЛИ, РУКОВОДИТЕЛИ ОБРАЗОВАТЕЛЬНЫХ УЧРЕЖДЕНИЙ, ПЕДАГОГИ! Безопасность жизни детей на водоемах во многих случаях зависит ТОЛЬКО ОТ ВАС!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Категорически запрещено купание: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>• детей без надзора взрослых; • в незнакомых местах;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на надувных матрацах, камерах и других плавательных средствах (без надзора взрослых); Необходимо соблюдать следующие правила: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Прежде чем войти в воду, сделайте разминку, выполнив несколько легких упражнений.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Постепенно входите в воду, убедившись в том, что температура воды комфортна для тела (не ниже установленной нормы).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Продолжительность купания - не более 30 минут, при невысокой температуре воды - не более 5-6 минут. </w:t>
      </w:r>
    </w:p>
    <w:p w:rsidR="006B23F2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>•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• Во избежание перегревания отдыхайте на пляже в головном уборе. Помните! Только неукоснительное соблюдение мер безопасного поведения на воде может предупредить беду.</w:t>
      </w:r>
    </w:p>
    <w:p w:rsidR="00B36177" w:rsidRDefault="00B36177" w:rsidP="00D243CB">
      <w:pPr>
        <w:spacing w:line="240" w:lineRule="auto"/>
        <w:rPr>
          <w:color w:val="000000"/>
          <w:sz w:val="26"/>
          <w:szCs w:val="26"/>
        </w:rPr>
      </w:pPr>
    </w:p>
    <w:p w:rsidR="00B36177" w:rsidRDefault="00B36177" w:rsidP="00D243CB">
      <w:pPr>
        <w:spacing w:line="240" w:lineRule="auto"/>
        <w:rPr>
          <w:color w:val="000000"/>
          <w:sz w:val="26"/>
          <w:szCs w:val="26"/>
        </w:rPr>
      </w:pPr>
    </w:p>
    <w:p w:rsidR="00B36177" w:rsidRPr="00A42783" w:rsidRDefault="00B36177" w:rsidP="00B36177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42783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СОВЕТ ДЕПУТАТОВ КАЙЛИНСКОГО СЕЛЬСОВЕТА</w:t>
      </w:r>
    </w:p>
    <w:p w:rsidR="00B36177" w:rsidRPr="00A42783" w:rsidRDefault="00B36177" w:rsidP="00B36177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42783">
        <w:rPr>
          <w:rFonts w:ascii="Times New Roman" w:hAnsi="Times New Roman"/>
          <w:b/>
          <w:bCs/>
          <w:color w:val="auto"/>
          <w:sz w:val="24"/>
          <w:szCs w:val="24"/>
        </w:rPr>
        <w:t xml:space="preserve"> МОШКОВСКОГО РАЙОНА НОВОСИБИРСКОЙ ОБЛАСТИ</w:t>
      </w:r>
    </w:p>
    <w:p w:rsidR="00B36177" w:rsidRPr="00B36177" w:rsidRDefault="00B36177" w:rsidP="00B36177">
      <w:pPr>
        <w:spacing w:line="240" w:lineRule="auto"/>
        <w:jc w:val="center"/>
        <w:rPr>
          <w:b/>
          <w:bCs/>
        </w:rPr>
      </w:pPr>
      <w:r w:rsidRPr="00B36177">
        <w:rPr>
          <w:b/>
          <w:bCs/>
        </w:rPr>
        <w:t xml:space="preserve">шестого созыва </w:t>
      </w:r>
    </w:p>
    <w:p w:rsidR="00B36177" w:rsidRPr="00B36177" w:rsidRDefault="00B36177" w:rsidP="00B36177">
      <w:pPr>
        <w:spacing w:line="240" w:lineRule="auto"/>
        <w:jc w:val="center"/>
        <w:rPr>
          <w:b/>
          <w:bCs/>
        </w:rPr>
      </w:pPr>
    </w:p>
    <w:p w:rsidR="00B36177" w:rsidRPr="00B36177" w:rsidRDefault="00B36177" w:rsidP="00B36177">
      <w:pPr>
        <w:spacing w:line="240" w:lineRule="auto"/>
        <w:jc w:val="center"/>
        <w:rPr>
          <w:b/>
          <w:bCs/>
        </w:rPr>
      </w:pPr>
      <w:r w:rsidRPr="00B36177">
        <w:rPr>
          <w:b/>
          <w:bCs/>
        </w:rPr>
        <w:t>РЕШЕНИЕ</w:t>
      </w:r>
    </w:p>
    <w:p w:rsidR="00B36177" w:rsidRPr="00B36177" w:rsidRDefault="00B36177" w:rsidP="00B36177">
      <w:pPr>
        <w:spacing w:line="240" w:lineRule="auto"/>
        <w:jc w:val="center"/>
        <w:rPr>
          <w:b/>
          <w:bCs/>
        </w:rPr>
      </w:pPr>
    </w:p>
    <w:p w:rsidR="00B36177" w:rsidRPr="00B36177" w:rsidRDefault="00B36177" w:rsidP="00B36177">
      <w:pPr>
        <w:spacing w:line="240" w:lineRule="auto"/>
        <w:jc w:val="center"/>
        <w:rPr>
          <w:b/>
          <w:bCs/>
        </w:rPr>
      </w:pPr>
      <w:r w:rsidRPr="00B36177">
        <w:rPr>
          <w:b/>
          <w:bCs/>
        </w:rPr>
        <w:t>двадцать третьей сессии</w:t>
      </w:r>
    </w:p>
    <w:p w:rsidR="00B36177" w:rsidRPr="00B36177" w:rsidRDefault="00B36177" w:rsidP="00B36177">
      <w:pPr>
        <w:spacing w:line="240" w:lineRule="auto"/>
      </w:pPr>
      <w:r w:rsidRPr="00B36177">
        <w:t>«01» июня 2023 года                                                                                            №166</w:t>
      </w:r>
    </w:p>
    <w:p w:rsidR="00B36177" w:rsidRPr="00B36177" w:rsidRDefault="00B36177" w:rsidP="00B36177">
      <w:pPr>
        <w:spacing w:line="240" w:lineRule="auto"/>
      </w:pPr>
    </w:p>
    <w:p w:rsidR="00B36177" w:rsidRPr="00B36177" w:rsidRDefault="00B36177" w:rsidP="00B36177">
      <w:pPr>
        <w:widowControl w:val="0"/>
        <w:autoSpaceDE w:val="0"/>
        <w:autoSpaceDN w:val="0"/>
        <w:adjustRightInd w:val="0"/>
        <w:spacing w:line="240" w:lineRule="auto"/>
        <w:ind w:right="-2"/>
        <w:jc w:val="center"/>
        <w:rPr>
          <w:rFonts w:eastAsia="Calibri"/>
          <w:b/>
          <w:bCs/>
          <w:lang w:eastAsia="en-US"/>
        </w:rPr>
      </w:pPr>
      <w:bookmarkStart w:id="0" w:name="_GoBack"/>
      <w:r w:rsidRPr="00B36177">
        <w:rPr>
          <w:rFonts w:eastAsia="Calibri"/>
          <w:b/>
          <w:bCs/>
          <w:lang w:eastAsia="en-US"/>
        </w:rPr>
        <w:t>О внесении изменений в решение от 06.04.2023 №155</w:t>
      </w:r>
      <w:bookmarkEnd w:id="0"/>
    </w:p>
    <w:p w:rsidR="00B36177" w:rsidRPr="00B36177" w:rsidRDefault="00B36177" w:rsidP="00B36177">
      <w:pPr>
        <w:tabs>
          <w:tab w:val="left" w:pos="-567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eastAsia="Calibri"/>
          <w:b/>
          <w:bCs/>
          <w:i/>
          <w:iCs/>
        </w:rPr>
      </w:pPr>
    </w:p>
    <w:p w:rsidR="00B36177" w:rsidRPr="00B36177" w:rsidRDefault="00B36177" w:rsidP="00B36177">
      <w:pPr>
        <w:spacing w:line="240" w:lineRule="auto"/>
        <w:ind w:firstLine="708"/>
        <w:jc w:val="both"/>
      </w:pPr>
      <w:r w:rsidRPr="00B36177">
        <w:t>В целях приведения решения Совета депутатов Кайлинского сельсовета Мошковского района Новосибирской области от 06.04.2023 №155 «Об утверждении Положения о бюджетном процессе в Кайлинском сельсовете Мошковского района Новосибирской области», в соответствие с требованиями юридико-технического оформления руководствуясь Уставом Кайлинского сельсовета Мошковского района Новосибирской области, Регламентом Совета депутатов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B36177" w:rsidRPr="00B36177" w:rsidRDefault="00B36177" w:rsidP="00B36177">
      <w:pPr>
        <w:spacing w:line="240" w:lineRule="auto"/>
        <w:jc w:val="both"/>
        <w:rPr>
          <w:b/>
        </w:rPr>
      </w:pPr>
      <w:r w:rsidRPr="00B36177">
        <w:rPr>
          <w:b/>
        </w:rPr>
        <w:t>РЕШИЛ:</w:t>
      </w:r>
    </w:p>
    <w:p w:rsidR="00B36177" w:rsidRPr="00B36177" w:rsidRDefault="00B36177" w:rsidP="00B36177">
      <w:pPr>
        <w:numPr>
          <w:ilvl w:val="0"/>
          <w:numId w:val="35"/>
        </w:numPr>
        <w:autoSpaceDE w:val="0"/>
        <w:autoSpaceDN w:val="0"/>
        <w:spacing w:line="240" w:lineRule="auto"/>
        <w:jc w:val="both"/>
        <w:outlineLvl w:val="1"/>
      </w:pPr>
      <w:r w:rsidRPr="00B36177">
        <w:t>В статье 6 Положения о бюджетном процессе в Кайлинском сельсовете Мошковского района Новосибирской области упорядочить нумерацию с пункта 30 по пункт 63.</w:t>
      </w:r>
    </w:p>
    <w:p w:rsidR="00B36177" w:rsidRPr="00B36177" w:rsidRDefault="00B36177" w:rsidP="00B36177">
      <w:pPr>
        <w:numPr>
          <w:ilvl w:val="0"/>
          <w:numId w:val="35"/>
        </w:numPr>
        <w:spacing w:line="240" w:lineRule="auto"/>
        <w:jc w:val="both"/>
        <w:rPr>
          <w:rFonts w:eastAsia="Calibri"/>
          <w:lang w:eastAsia="en-US"/>
        </w:rPr>
      </w:pPr>
      <w:r w:rsidRPr="00B36177">
        <w:t xml:space="preserve"> </w:t>
      </w:r>
      <w:r w:rsidRPr="00B36177">
        <w:rPr>
          <w:rFonts w:eastAsia="Calibri"/>
          <w:bCs/>
          <w:iCs/>
          <w:lang w:eastAsia="en-US"/>
        </w:rPr>
        <w:t> </w:t>
      </w:r>
      <w:r w:rsidRPr="00B36177">
        <w:rPr>
          <w:rFonts w:eastAsia="Calibri"/>
          <w:lang w:eastAsia="en-US"/>
        </w:rPr>
        <w:t xml:space="preserve">Опубликовать решение в газете «Вестник </w:t>
      </w:r>
      <w:r w:rsidRPr="00B36177">
        <w:t>Кайлинского сельсовета</w:t>
      </w:r>
      <w:r w:rsidRPr="00B36177">
        <w:rPr>
          <w:rFonts w:eastAsia="Calibri"/>
          <w:lang w:eastAsia="en-US"/>
        </w:rPr>
        <w:t>» и разместить в разделе «Совет депутатов» на официальном сайте администрации</w:t>
      </w:r>
      <w:r w:rsidRPr="00B36177">
        <w:t xml:space="preserve"> Кайлинского сельсовета</w:t>
      </w:r>
      <w:r w:rsidRPr="00B36177">
        <w:rPr>
          <w:rFonts w:eastAsia="Calibri"/>
          <w:lang w:eastAsia="en-US"/>
        </w:rPr>
        <w:t xml:space="preserve"> Мошковского района Новосибирской области в информационно-телекоммуникационной сети «Интернет».</w:t>
      </w:r>
    </w:p>
    <w:p w:rsidR="00B36177" w:rsidRPr="00B36177" w:rsidRDefault="00B36177" w:rsidP="00B36177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iCs/>
          <w:lang w:eastAsia="en-US"/>
        </w:rPr>
      </w:pPr>
      <w:r w:rsidRPr="00B36177">
        <w:rPr>
          <w:rFonts w:eastAsia="Calibri"/>
          <w:bCs/>
          <w:iCs/>
          <w:lang w:eastAsia="en-US"/>
        </w:rPr>
        <w:t>Решение вступает в силу после официального опубликования.</w:t>
      </w:r>
    </w:p>
    <w:p w:rsidR="00B36177" w:rsidRPr="00B36177" w:rsidRDefault="00B36177" w:rsidP="00B36177">
      <w:pPr>
        <w:autoSpaceDE w:val="0"/>
        <w:autoSpaceDN w:val="0"/>
        <w:spacing w:line="240" w:lineRule="auto"/>
        <w:ind w:left="1068" w:firstLine="0"/>
        <w:jc w:val="both"/>
        <w:outlineLvl w:val="1"/>
      </w:pPr>
    </w:p>
    <w:p w:rsidR="00B36177" w:rsidRPr="00B36177" w:rsidRDefault="00B36177" w:rsidP="00B36177">
      <w:pPr>
        <w:spacing w:line="240" w:lineRule="auto"/>
        <w:jc w:val="both"/>
      </w:pPr>
    </w:p>
    <w:p w:rsidR="00B36177" w:rsidRPr="00B36177" w:rsidRDefault="00B36177" w:rsidP="00B36177">
      <w:pPr>
        <w:spacing w:line="240" w:lineRule="auto"/>
        <w:jc w:val="both"/>
      </w:pPr>
      <w:r w:rsidRPr="00B36177">
        <w:t>Глава Кайлинского сельсовета</w:t>
      </w:r>
    </w:p>
    <w:p w:rsidR="00B36177" w:rsidRPr="00B36177" w:rsidRDefault="00B36177" w:rsidP="00B36177">
      <w:pPr>
        <w:spacing w:line="240" w:lineRule="auto"/>
        <w:jc w:val="both"/>
      </w:pPr>
      <w:r w:rsidRPr="00B36177">
        <w:t>Мошковского района Новосибирской области                                        П.В. Чернов</w:t>
      </w:r>
    </w:p>
    <w:p w:rsidR="00B36177" w:rsidRPr="00B36177" w:rsidRDefault="00B36177" w:rsidP="00B36177">
      <w:pPr>
        <w:spacing w:line="240" w:lineRule="auto"/>
        <w:jc w:val="both"/>
      </w:pPr>
    </w:p>
    <w:p w:rsidR="00B36177" w:rsidRPr="00B36177" w:rsidRDefault="00B36177" w:rsidP="00B36177">
      <w:pPr>
        <w:spacing w:line="240" w:lineRule="auto"/>
        <w:jc w:val="both"/>
      </w:pPr>
      <w:r w:rsidRPr="00B36177">
        <w:t>Председатель Совета депутатов Кайлинского сельсовета</w:t>
      </w:r>
    </w:p>
    <w:p w:rsidR="00B36177" w:rsidRPr="00B36177" w:rsidRDefault="00B36177" w:rsidP="00B36177">
      <w:pPr>
        <w:spacing w:line="240" w:lineRule="auto"/>
        <w:jc w:val="both"/>
      </w:pPr>
      <w:r w:rsidRPr="00B36177">
        <w:t xml:space="preserve">Мошковского района Новосибирской области                                         Н.Д. Крупко </w:t>
      </w:r>
    </w:p>
    <w:p w:rsidR="00B36177" w:rsidRDefault="00B36177" w:rsidP="00D243CB">
      <w:pPr>
        <w:spacing w:line="240" w:lineRule="auto"/>
        <w:rPr>
          <w:color w:val="000000"/>
          <w:sz w:val="26"/>
          <w:szCs w:val="26"/>
        </w:rPr>
      </w:pPr>
    </w:p>
    <w:p w:rsidR="007B6C48" w:rsidRDefault="007B6C48" w:rsidP="00D243CB">
      <w:pPr>
        <w:spacing w:line="240" w:lineRule="auto"/>
        <w:rPr>
          <w:color w:val="000000"/>
          <w:sz w:val="26"/>
          <w:szCs w:val="26"/>
        </w:rPr>
      </w:pPr>
    </w:p>
    <w:p w:rsidR="007B6C48" w:rsidRDefault="007B6C48" w:rsidP="00D243CB">
      <w:pPr>
        <w:spacing w:line="240" w:lineRule="auto"/>
        <w:rPr>
          <w:color w:val="000000"/>
          <w:sz w:val="26"/>
          <w:szCs w:val="26"/>
        </w:rPr>
      </w:pPr>
    </w:p>
    <w:p w:rsidR="007B6C48" w:rsidRDefault="007B6C48" w:rsidP="00D243CB">
      <w:pPr>
        <w:spacing w:line="240" w:lineRule="auto"/>
        <w:rPr>
          <w:color w:val="000000"/>
          <w:sz w:val="26"/>
          <w:szCs w:val="26"/>
        </w:rPr>
      </w:pPr>
    </w:p>
    <w:p w:rsidR="007B6C48" w:rsidRDefault="007B6C48" w:rsidP="007B6C48">
      <w:pPr>
        <w:pStyle w:val="ConsNormal0"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B4" w:rsidRDefault="00DE5AB4" w:rsidP="007B6C48">
      <w:pPr>
        <w:pStyle w:val="ConsNormal0"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DE5AB4" w:rsidSect="0048787E">
          <w:headerReference w:type="default" r:id="rId8"/>
          <w:footerReference w:type="default" r:id="rId9"/>
          <w:type w:val="continuous"/>
          <w:pgSz w:w="11906" w:h="16838"/>
          <w:pgMar w:top="720" w:right="720" w:bottom="0" w:left="1276" w:header="708" w:footer="0" w:gutter="0"/>
          <w:cols w:space="709"/>
          <w:docGrid w:linePitch="360"/>
        </w:sectPr>
      </w:pPr>
    </w:p>
    <w:p w:rsidR="007B6C48" w:rsidRDefault="007B6C48" w:rsidP="007B6C48">
      <w:pPr>
        <w:pStyle w:val="ConsNormal0"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48" w:rsidRPr="00873A12" w:rsidRDefault="007B6C48" w:rsidP="007B6C48">
      <w:pPr>
        <w:pStyle w:val="ConsNormal0"/>
        <w:ind w:right="2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A1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B6C48" w:rsidRPr="00873A12" w:rsidRDefault="007B6C48" w:rsidP="007B6C48">
      <w:pPr>
        <w:pStyle w:val="ConsNormal0"/>
        <w:ind w:right="2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A12">
        <w:rPr>
          <w:rFonts w:ascii="Times New Roman" w:hAnsi="Times New Roman" w:cs="Times New Roman"/>
          <w:b/>
          <w:sz w:val="24"/>
          <w:szCs w:val="24"/>
        </w:rPr>
        <w:t xml:space="preserve">о проведении аукциона </w:t>
      </w:r>
      <w:r w:rsidRPr="00873A12">
        <w:rPr>
          <w:rFonts w:ascii="Times New Roman" w:hAnsi="Times New Roman"/>
          <w:b/>
          <w:sz w:val="24"/>
          <w:szCs w:val="24"/>
        </w:rPr>
        <w:t>по продаже земельных участков в электронной форме</w:t>
      </w:r>
    </w:p>
    <w:p w:rsidR="007B6C48" w:rsidRPr="00873A12" w:rsidRDefault="007B6C48" w:rsidP="007B6C48">
      <w:pPr>
        <w:pStyle w:val="21"/>
        <w:tabs>
          <w:tab w:val="left" w:pos="1134"/>
        </w:tabs>
        <w:ind w:firstLine="0"/>
        <w:jc w:val="both"/>
        <w:rPr>
          <w:b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40"/>
        <w:gridCol w:w="10631"/>
      </w:tblGrid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0054F6">
            <w:pPr>
              <w:spacing w:line="240" w:lineRule="auto"/>
              <w:jc w:val="center"/>
              <w:rPr>
                <w:b/>
              </w:rPr>
            </w:pPr>
            <w:r w:rsidRPr="00873A12">
              <w:br w:type="page"/>
            </w:r>
            <w:r w:rsidRPr="00873A12">
              <w:rPr>
                <w:b/>
              </w:rPr>
              <w:t>1.</w:t>
            </w:r>
            <w:r w:rsidRPr="00873A12">
              <w:t xml:space="preserve"> </w:t>
            </w:r>
            <w:r w:rsidRPr="00873A12">
              <w:rPr>
                <w:b/>
              </w:rPr>
              <w:t>Форма проведения торгов</w:t>
            </w:r>
          </w:p>
        </w:tc>
      </w:tr>
      <w:tr w:rsidR="007B6C48" w:rsidRPr="00873A12" w:rsidTr="000054F6">
        <w:trPr>
          <w:trHeight w:val="702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1.1.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spacing w:line="240" w:lineRule="auto"/>
              <w:ind w:firstLine="12"/>
            </w:pPr>
            <w:r w:rsidRPr="00873A12">
              <w:t>Тип и способ проведения аукциона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jc w:val="both"/>
            </w:pPr>
            <w:r w:rsidRPr="00873A12">
              <w:t>Аукцион на повышение начальной цены в электронной форме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</w:pPr>
            <w:r w:rsidRPr="00873A12">
              <w:t>1.2.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spacing w:line="240" w:lineRule="auto"/>
              <w:ind w:firstLine="12"/>
              <w:jc w:val="both"/>
            </w:pPr>
            <w:r w:rsidRPr="00873A12">
              <w:t>Форма (состав участников)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jc w:val="both"/>
            </w:pPr>
            <w:r w:rsidRPr="00873A12">
              <w:t>Открытый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</w:pPr>
            <w:r w:rsidRPr="00873A12">
              <w:t>1.3.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spacing w:line="240" w:lineRule="auto"/>
              <w:ind w:firstLine="12"/>
              <w:jc w:val="both"/>
            </w:pPr>
            <w:r w:rsidRPr="00873A12">
              <w:t>Способ (форма) подачи предложений о цене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jc w:val="both"/>
            </w:pPr>
            <w:r w:rsidRPr="00873A12">
              <w:t>Открытый</w:t>
            </w: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0054F6">
            <w:pPr>
              <w:spacing w:line="240" w:lineRule="auto"/>
              <w:ind w:right="-108"/>
              <w:jc w:val="center"/>
              <w:rPr>
                <w:b/>
              </w:rPr>
            </w:pPr>
            <w:r w:rsidRPr="00873A12">
              <w:rPr>
                <w:b/>
              </w:rPr>
              <w:t>2. 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</w:tr>
      <w:tr w:rsidR="007B6C48" w:rsidRPr="00873A12" w:rsidTr="000054F6">
        <w:trPr>
          <w:trHeight w:val="1103"/>
        </w:trPr>
        <w:tc>
          <w:tcPr>
            <w:tcW w:w="846" w:type="dxa"/>
            <w:shd w:val="clear" w:color="auto" w:fill="auto"/>
          </w:tcPr>
          <w:p w:rsidR="007B6C48" w:rsidRPr="00873A12" w:rsidRDefault="007B6C48" w:rsidP="000054F6">
            <w:pPr>
              <w:ind w:left="360" w:right="-108" w:hanging="360"/>
            </w:pPr>
            <w:r w:rsidRPr="00873A12">
              <w:t>2.1.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spacing w:line="240" w:lineRule="auto"/>
              <w:ind w:firstLine="0"/>
            </w:pPr>
            <w:r w:rsidRPr="00873A12">
              <w:t>Орган местного самоуправления, принявший решение о проведении аукциона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jc w:val="both"/>
              <w:rPr>
                <w:b/>
              </w:rPr>
            </w:pPr>
            <w:r w:rsidRPr="00873A12">
              <w:t>Администрация Мошковского района Новосибирской области</w:t>
            </w:r>
            <w:r w:rsidRPr="00873A12">
              <w:rPr>
                <w:b/>
              </w:rPr>
              <w:t xml:space="preserve"> </w:t>
            </w:r>
            <w:r w:rsidRPr="00873A12">
              <w:rPr>
                <w:color w:val="000000" w:themeColor="text1"/>
              </w:rPr>
              <w:t>(уполномоченный орган)</w:t>
            </w: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0054F6">
            <w:pPr>
              <w:spacing w:line="240" w:lineRule="auto"/>
              <w:ind w:right="-108"/>
              <w:jc w:val="center"/>
              <w:rPr>
                <w:b/>
              </w:rPr>
            </w:pPr>
            <w:r w:rsidRPr="00873A12">
              <w:rPr>
                <w:b/>
              </w:rPr>
              <w:t>3. Организатор аукциона</w:t>
            </w:r>
          </w:p>
        </w:tc>
      </w:tr>
      <w:tr w:rsidR="007B6C48" w:rsidRPr="00873A12" w:rsidTr="000054F6">
        <w:trPr>
          <w:trHeight w:val="839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3.1.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spacing w:line="240" w:lineRule="auto"/>
              <w:ind w:firstLine="12"/>
            </w:pPr>
            <w:r w:rsidRPr="00873A12">
              <w:rPr>
                <w:bCs/>
              </w:rPr>
              <w:t>Ответственное лицо за проведение аукциона (далее - Организатор)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rPr>
                <w:bCs/>
              </w:rPr>
            </w:pPr>
            <w:r w:rsidRPr="00873A12">
              <w:t>Администрация Мошковского района Новосибирской области</w:t>
            </w:r>
          </w:p>
        </w:tc>
      </w:tr>
      <w:tr w:rsidR="007B6C48" w:rsidRPr="00873A12" w:rsidTr="000054F6">
        <w:trPr>
          <w:trHeight w:val="610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3.2.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ind w:firstLine="12"/>
              <w:jc w:val="both"/>
            </w:pPr>
            <w:r w:rsidRPr="00873A12">
              <w:t>Место нахождения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rPr>
                <w:b/>
              </w:rPr>
            </w:pPr>
            <w:r w:rsidRPr="00873A12">
              <w:t>633131, Российская Федерация, Новосибирская область, Мошковский район, р.п. Мошково, ул. Советская, д. 9,</w:t>
            </w:r>
          </w:p>
        </w:tc>
      </w:tr>
      <w:tr w:rsidR="007B6C48" w:rsidRPr="00873A12" w:rsidTr="000054F6">
        <w:trPr>
          <w:trHeight w:val="701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3.3.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ind w:firstLine="12"/>
              <w:jc w:val="both"/>
            </w:pPr>
            <w:r w:rsidRPr="00873A12">
              <w:t>Почтовый адрес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</w:pPr>
            <w:r w:rsidRPr="00873A12">
              <w:t>633131, Российская Федерация, Новосибирская область, Мошковский район, р.п. Мошково, ул. Советская, д. 9,</w:t>
            </w:r>
          </w:p>
        </w:tc>
      </w:tr>
      <w:tr w:rsidR="007B6C48" w:rsidRPr="00873A12" w:rsidTr="000054F6">
        <w:trPr>
          <w:trHeight w:val="281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3.4.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ind w:firstLine="12"/>
              <w:jc w:val="both"/>
            </w:pPr>
            <w:r w:rsidRPr="00873A12">
              <w:t>Адрес электронной почты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jc w:val="both"/>
              <w:rPr>
                <w:lang w:val="en-US"/>
              </w:rPr>
            </w:pPr>
            <w:r w:rsidRPr="00873A12">
              <w:rPr>
                <w:snapToGrid w:val="0"/>
                <w:color w:val="000000"/>
                <w:lang w:val="en-US"/>
              </w:rPr>
              <w:t>moshkovo@nso.ru</w:t>
            </w:r>
          </w:p>
        </w:tc>
      </w:tr>
      <w:tr w:rsidR="007B6C48" w:rsidRPr="00873A12" w:rsidTr="000054F6">
        <w:trPr>
          <w:trHeight w:val="597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3.5.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ind w:firstLine="12"/>
              <w:jc w:val="both"/>
            </w:pPr>
            <w:r w:rsidRPr="00873A12">
              <w:t>Контактные лица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jc w:val="both"/>
              <w:rPr>
                <w:u w:val="single"/>
              </w:rPr>
            </w:pPr>
            <w:r w:rsidRPr="00873A12">
              <w:t>8 (38348) 21</w:t>
            </w:r>
            <w:r w:rsidRPr="00873A12">
              <w:rPr>
                <w:lang w:val="en-US"/>
              </w:rPr>
              <w:t>230</w:t>
            </w:r>
            <w:r w:rsidRPr="00873A12">
              <w:t xml:space="preserve"> Харисова Наталья Сергеевна</w:t>
            </w:r>
          </w:p>
          <w:p w:rsidR="007B6C48" w:rsidRPr="00873A12" w:rsidRDefault="007B6C48" w:rsidP="000054F6">
            <w:pPr>
              <w:spacing w:line="240" w:lineRule="auto"/>
              <w:rPr>
                <w:u w:val="single"/>
              </w:rPr>
            </w:pP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0054F6">
            <w:pPr>
              <w:spacing w:line="240" w:lineRule="auto"/>
              <w:ind w:right="-108"/>
              <w:jc w:val="center"/>
              <w:rPr>
                <w:b/>
              </w:rPr>
            </w:pPr>
            <w:r w:rsidRPr="00873A12">
              <w:rPr>
                <w:b/>
              </w:rPr>
              <w:t>4. Предмет аукциона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4.1.1.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0054F6">
            <w:pPr>
              <w:jc w:val="both"/>
            </w:pPr>
            <w:r w:rsidRPr="00873A12">
              <w:rPr>
                <w:b/>
              </w:rPr>
              <w:t xml:space="preserve">Предмет аукциона 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jc w:val="both"/>
              <w:rPr>
                <w:i/>
              </w:rPr>
            </w:pPr>
            <w:r w:rsidRPr="00873A12">
              <w:rPr>
                <w:b/>
              </w:rPr>
              <w:t xml:space="preserve">Лот № 1. </w:t>
            </w:r>
            <w:r w:rsidRPr="00873A12">
              <w:t xml:space="preserve">Земельный участок с кадастровым номером 54:18:060423:984, местоположение: Новосибирская область, Мошковский район, Сарапульский сельсовет. </w:t>
            </w:r>
            <w:r w:rsidRPr="00873A12">
              <w:rPr>
                <w:b/>
              </w:rPr>
              <w:t xml:space="preserve"> </w:t>
            </w:r>
            <w:r w:rsidRPr="00873A12">
              <w:t xml:space="preserve">Площадь земельного участка – 570782 кв.м. Категория земель – земли сельскохозяйственного назначения. Разрешенное использование – сельскохозяйственное использование. Обременения отсутствуют. Ограничения </w:t>
            </w:r>
            <w:r w:rsidRPr="00873A12">
              <w:lastRenderedPageBreak/>
              <w:t>использования земельного участка не установлены.</w:t>
            </w:r>
          </w:p>
          <w:p w:rsidR="007B6C48" w:rsidRPr="00873A12" w:rsidRDefault="007B6C48" w:rsidP="000054F6">
            <w:pPr>
              <w:pStyle w:val="23"/>
              <w:spacing w:after="0" w:line="240" w:lineRule="auto"/>
              <w:jc w:val="both"/>
            </w:pPr>
          </w:p>
        </w:tc>
      </w:tr>
      <w:tr w:rsidR="007B6C48" w:rsidRPr="00873A12" w:rsidTr="000054F6">
        <w:trPr>
          <w:trHeight w:val="310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lastRenderedPageBreak/>
              <w:t>4.1.2.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autoSpaceDE w:val="0"/>
              <w:autoSpaceDN w:val="0"/>
              <w:adjustRightInd w:val="0"/>
              <w:ind w:firstLine="0"/>
            </w:pPr>
            <w:r w:rsidRPr="00873A12">
              <w:t>Параметры разрешенного строительства объекта капитального строительства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tabs>
                <w:tab w:val="left" w:pos="195"/>
              </w:tabs>
              <w:spacing w:line="240" w:lineRule="auto"/>
              <w:jc w:val="both"/>
            </w:pPr>
            <w:r w:rsidRPr="00873A12">
              <w:t>В соответствии с правилами землепользования и застройки Сарапульского сельсовета Мошковского района Новосибирской области земельный участок расположен в зоне сельскохозяйственного использования (СиС).</w:t>
            </w:r>
          </w:p>
          <w:tbl>
            <w:tblPr>
              <w:tblW w:w="1020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708"/>
              <w:gridCol w:w="709"/>
              <w:gridCol w:w="992"/>
              <w:gridCol w:w="924"/>
              <w:gridCol w:w="1136"/>
              <w:gridCol w:w="1484"/>
              <w:gridCol w:w="1559"/>
            </w:tblGrid>
            <w:tr w:rsidR="007B6C48" w:rsidRPr="00873A12" w:rsidTr="000054F6">
              <w:trPr>
                <w:tblHeader/>
              </w:trPr>
              <w:tc>
                <w:tcPr>
                  <w:tcW w:w="2694" w:type="dxa"/>
                  <w:vMerge w:val="restart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both"/>
                  </w:pPr>
                  <w:r w:rsidRPr="00873A12"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7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both"/>
                  </w:pPr>
                  <w:r w:rsidRPr="00873A12">
                    <w:t>Градостроительные регламенты территориальных зон Сарапульского сельсовета Мошковского района Новосибирской области</w:t>
                  </w:r>
                </w:p>
              </w:tc>
            </w:tr>
            <w:tr w:rsidR="007B6C48" w:rsidRPr="00873A12" w:rsidTr="000054F6">
              <w:trPr>
                <w:tblHeader/>
              </w:trPr>
              <w:tc>
                <w:tcPr>
                  <w:tcW w:w="2694" w:type="dxa"/>
                  <w:vMerge/>
                </w:tcPr>
                <w:p w:rsidR="007B6C48" w:rsidRPr="00873A12" w:rsidRDefault="007B6C48" w:rsidP="000054F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</w:pPr>
                </w:p>
              </w:tc>
              <w:tc>
                <w:tcPr>
                  <w:tcW w:w="708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rPr>
                      <w:lang w:val="en-US"/>
                    </w:rPr>
                    <w:t>S</w:t>
                  </w:r>
                  <w:r w:rsidRPr="00873A12">
                    <w:t> 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(га)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rPr>
                      <w:lang w:val="en-US"/>
                    </w:rPr>
                    <w:t>S</w:t>
                  </w:r>
                  <w:r w:rsidRPr="00873A12">
                    <w:t> 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(га)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Отступ 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(м)</w:t>
                  </w:r>
                </w:p>
              </w:tc>
              <w:tc>
                <w:tcPr>
                  <w:tcW w:w="924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Этаж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(ед.)</w:t>
                  </w:r>
                </w:p>
              </w:tc>
              <w:tc>
                <w:tcPr>
                  <w:tcW w:w="1136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Этаж 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(ед.)</w:t>
                  </w:r>
                </w:p>
              </w:tc>
              <w:tc>
                <w:tcPr>
                  <w:tcW w:w="1484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Процент застройки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Процент застройки 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(процент)</w:t>
                  </w:r>
                </w:p>
              </w:tc>
            </w:tr>
            <w:tr w:rsidR="007B6C48" w:rsidRPr="00873A12" w:rsidTr="000054F6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both"/>
                  </w:pPr>
                  <w:r w:rsidRPr="00873A12">
                    <w:t>6.2.Зона сельскохозяйственного использования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0,05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10</w:t>
                  </w: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Не устанавливается</w:t>
                  </w:r>
                </w:p>
              </w:tc>
            </w:tr>
          </w:tbl>
          <w:p w:rsidR="007B6C48" w:rsidRPr="00873A12" w:rsidRDefault="007B6C48" w:rsidP="000054F6">
            <w:pPr>
              <w:pStyle w:val="31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B6C48" w:rsidRPr="00873A12" w:rsidTr="000054F6">
        <w:trPr>
          <w:trHeight w:val="310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4.1.3.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873A1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73A12"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873A12">
              <w:rPr>
                <w:bCs/>
              </w:rPr>
              <w:t>Теплоснабжение-автономное; водоснабжение - автономное; канализование-выгребная канализация.</w:t>
            </w:r>
          </w:p>
          <w:p w:rsidR="007B6C48" w:rsidRPr="00873A12" w:rsidRDefault="007B6C48" w:rsidP="000054F6">
            <w:pPr>
              <w:pStyle w:val="31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73A12">
              <w:rPr>
                <w:bCs/>
                <w:sz w:val="24"/>
                <w:szCs w:val="24"/>
              </w:rPr>
      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                              р.п. Мошково, ул. Вокзальная, 137.</w:t>
            </w:r>
          </w:p>
        </w:tc>
      </w:tr>
      <w:tr w:rsidR="007B6C48" w:rsidRPr="00873A12" w:rsidTr="000054F6">
        <w:trPr>
          <w:trHeight w:val="310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4.1.4.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autoSpaceDE w:val="0"/>
              <w:autoSpaceDN w:val="0"/>
              <w:adjustRightInd w:val="0"/>
              <w:ind w:firstLine="0"/>
            </w:pPr>
            <w:r w:rsidRPr="00873A12">
              <w:t>Осмотр 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31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873A12">
              <w:rPr>
                <w:color w:val="000000"/>
                <w:sz w:val="24"/>
                <w:szCs w:val="24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873A12">
              <w:rPr>
                <w:sz w:val="24"/>
                <w:szCs w:val="24"/>
              </w:rPr>
              <w:t>по адресу: Новосибирская область, Мошковский район, р.п. Мошково, ул. Советская, д. 9, каб. 102</w:t>
            </w:r>
          </w:p>
        </w:tc>
      </w:tr>
      <w:tr w:rsidR="007B6C48" w:rsidRPr="00873A12" w:rsidTr="000054F6">
        <w:trPr>
          <w:trHeight w:val="699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4.1.5.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</w:pPr>
            <w:r w:rsidRPr="00873A12"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21"/>
              <w:tabs>
                <w:tab w:val="left" w:pos="1134"/>
              </w:tabs>
              <w:ind w:firstLine="0"/>
              <w:jc w:val="both"/>
            </w:pPr>
            <w:r w:rsidRPr="00873A12">
              <w:t>начальная цена (рыночная стоимость) составляет 504 000 (пятьсот четыре тысячи) рублей 00 копеек. Начальный размер стоимости земельного участка установлен на основании отчета независимой оценочной организации (отчет № 4/12-05-2023 от 25.05.2023).</w:t>
            </w:r>
          </w:p>
          <w:p w:rsidR="007B6C48" w:rsidRPr="00873A12" w:rsidRDefault="007B6C48" w:rsidP="000054F6">
            <w:pPr>
              <w:pStyle w:val="21"/>
              <w:tabs>
                <w:tab w:val="left" w:pos="1134"/>
              </w:tabs>
              <w:ind w:firstLine="0"/>
              <w:jc w:val="both"/>
            </w:pPr>
          </w:p>
        </w:tc>
      </w:tr>
      <w:tr w:rsidR="007B6C48" w:rsidRPr="00873A12" w:rsidTr="000054F6">
        <w:trPr>
          <w:trHeight w:val="627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lastRenderedPageBreak/>
              <w:t>4.1.6.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73A12">
              <w:t>Шаг аукциона на повышение</w:t>
            </w:r>
          </w:p>
          <w:p w:rsidR="007B6C48" w:rsidRPr="00873A12" w:rsidRDefault="007B6C48" w:rsidP="000054F6"/>
        </w:tc>
        <w:tc>
          <w:tcPr>
            <w:tcW w:w="10631" w:type="dxa"/>
            <w:shd w:val="clear" w:color="auto" w:fill="auto"/>
          </w:tcPr>
          <w:p w:rsidR="007B6C48" w:rsidRPr="00873A12" w:rsidRDefault="007B6C48" w:rsidP="00DE5AB4">
            <w:pPr>
              <w:ind w:firstLine="0"/>
            </w:pPr>
            <w:r w:rsidRPr="00873A12">
              <w:t>3 % от начальной цены, что составляет 15120 (пятнадцать тысяч сто двадцать) рублей 00 копеек.</w:t>
            </w:r>
          </w:p>
        </w:tc>
      </w:tr>
      <w:tr w:rsidR="007B6C48" w:rsidRPr="00873A12" w:rsidTr="000054F6">
        <w:trPr>
          <w:trHeight w:val="770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4.1.7.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</w:pPr>
            <w:r w:rsidRPr="00873A12">
              <w:t>Размер задатка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DE5AB4">
            <w:pPr>
              <w:ind w:firstLine="0"/>
            </w:pPr>
            <w:r w:rsidRPr="00873A12">
              <w:rPr>
                <w:color w:val="000000"/>
              </w:rPr>
              <w:t>100</w:t>
            </w:r>
            <w:r w:rsidRPr="00873A12">
              <w:t xml:space="preserve"> % от начальной цены, что составляет 504 000 (пятьсот четыре тысячи) рублей 00 копеек.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4.1.8.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</w:pPr>
            <w:r w:rsidRPr="00873A12">
              <w:t>Условие о задатке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sz w:val="24"/>
                <w:szCs w:val="24"/>
              </w:rPr>
            </w:pPr>
            <w:r w:rsidRPr="00873A12">
              <w:rPr>
                <w:sz w:val="24"/>
                <w:szCs w:val="24"/>
              </w:rPr>
              <w:t>Условие о задатке изложено в Разделе 4 Аукционной документации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4.2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  <w:rPr>
                <w:b/>
              </w:rPr>
            </w:pPr>
            <w:r w:rsidRPr="00873A12">
              <w:rPr>
                <w:b/>
              </w:rPr>
              <w:t>Предмет аукциона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sz w:val="24"/>
                <w:szCs w:val="24"/>
              </w:rPr>
            </w:pPr>
            <w:r w:rsidRPr="00873A12">
              <w:rPr>
                <w:b/>
                <w:sz w:val="24"/>
                <w:szCs w:val="24"/>
              </w:rPr>
              <w:t xml:space="preserve">Лот № 2. </w:t>
            </w:r>
            <w:r w:rsidRPr="00873A12">
              <w:rPr>
                <w:sz w:val="24"/>
                <w:szCs w:val="24"/>
              </w:rPr>
              <w:t>Земельный участок с кадастровым номером - 54:18:070701:1025, местоположение: Новосибирская область, Мошковский район, Кайлинский сельсовет.</w:t>
            </w:r>
            <w:r w:rsidRPr="00873A12">
              <w:rPr>
                <w:b/>
                <w:sz w:val="24"/>
                <w:szCs w:val="24"/>
              </w:rPr>
              <w:t xml:space="preserve">  </w:t>
            </w:r>
            <w:r w:rsidRPr="00873A12">
              <w:rPr>
                <w:sz w:val="24"/>
                <w:szCs w:val="24"/>
              </w:rPr>
              <w:t>Площадь земельного участка – 1650866 кв.м. Категория земель – земли сельскохозяйственного назначения. Разрешенное использование – сельскохозяйственное использование. Обременения отсутствуют. Ограничения использования земельного участка не установлены.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4.2.1.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0"/>
              <w:jc w:val="both"/>
              <w:rPr>
                <w:b/>
              </w:rPr>
            </w:pPr>
            <w:r w:rsidRPr="00873A12">
              <w:t>Параметры разрешенного строительства объекта капитального строительства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DE5AB4">
            <w:pPr>
              <w:tabs>
                <w:tab w:val="left" w:pos="195"/>
              </w:tabs>
              <w:spacing w:line="240" w:lineRule="auto"/>
              <w:ind w:firstLine="0"/>
              <w:jc w:val="both"/>
            </w:pPr>
            <w:r w:rsidRPr="00873A12">
              <w:t>В соответствии с правилами землепользования и застройки Кайлинского сельсовета Мошковского района Новосибирской области земельный участок расположен в зоне сельскохозяйственного использования (Си).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708"/>
              <w:gridCol w:w="709"/>
              <w:gridCol w:w="992"/>
              <w:gridCol w:w="924"/>
              <w:gridCol w:w="1136"/>
              <w:gridCol w:w="1484"/>
              <w:gridCol w:w="1559"/>
            </w:tblGrid>
            <w:tr w:rsidR="007B6C48" w:rsidRPr="00873A12" w:rsidTr="00DE5AB4">
              <w:trPr>
                <w:tblHeader/>
              </w:trPr>
              <w:tc>
                <w:tcPr>
                  <w:tcW w:w="2694" w:type="dxa"/>
                  <w:vMerge w:val="restart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  <w:jc w:val="both"/>
                  </w:pPr>
                  <w:r w:rsidRPr="00873A12"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7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both"/>
                  </w:pPr>
                  <w:r w:rsidRPr="00873A12">
                    <w:t>Градостроительные регламенты территориальных зон Кайлинского сельсовета Мошковского района Новосибирской области</w:t>
                  </w:r>
                </w:p>
              </w:tc>
            </w:tr>
            <w:tr w:rsidR="007B6C48" w:rsidRPr="00873A12" w:rsidTr="00DE5AB4">
              <w:trPr>
                <w:tblHeader/>
              </w:trPr>
              <w:tc>
                <w:tcPr>
                  <w:tcW w:w="2694" w:type="dxa"/>
                  <w:vMerge/>
                </w:tcPr>
                <w:p w:rsidR="007B6C48" w:rsidRPr="00873A12" w:rsidRDefault="007B6C48" w:rsidP="000054F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</w:pPr>
                </w:p>
              </w:tc>
              <w:tc>
                <w:tcPr>
                  <w:tcW w:w="708" w:type="dxa"/>
                  <w:shd w:val="clear" w:color="auto" w:fill="FFFFFF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rPr>
                      <w:lang w:val="en-US"/>
                    </w:rPr>
                    <w:t>S</w:t>
                  </w:r>
                  <w:r w:rsidR="00DE5AB4">
                    <w:t xml:space="preserve">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(га)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rPr>
                      <w:lang w:val="en-US"/>
                    </w:rPr>
                    <w:t>S</w:t>
                  </w:r>
                  <w:r w:rsidR="00DE5AB4">
                    <w:t xml:space="preserve"> 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(га)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t xml:space="preserve">Отступ 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(м)</w:t>
                  </w:r>
                </w:p>
              </w:tc>
              <w:tc>
                <w:tcPr>
                  <w:tcW w:w="924" w:type="dxa"/>
                  <w:shd w:val="clear" w:color="auto" w:fill="FFFFFF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t xml:space="preserve">Этаж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(ед.)</w:t>
                  </w:r>
                </w:p>
              </w:tc>
              <w:tc>
                <w:tcPr>
                  <w:tcW w:w="1136" w:type="dxa"/>
                  <w:shd w:val="clear" w:color="auto" w:fill="FFFFFF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t xml:space="preserve">Этаж 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(ед.)</w:t>
                  </w:r>
                </w:p>
              </w:tc>
              <w:tc>
                <w:tcPr>
                  <w:tcW w:w="1484" w:type="dxa"/>
                  <w:shd w:val="clear" w:color="auto" w:fill="FFFFFF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t xml:space="preserve">Процент застройки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t xml:space="preserve">Процент застройки 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(процент)</w:t>
                  </w:r>
                </w:p>
              </w:tc>
            </w:tr>
            <w:tr w:rsidR="007B6C48" w:rsidRPr="00873A12" w:rsidTr="00DE5AB4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  <w:jc w:val="both"/>
                  </w:pPr>
                  <w:r w:rsidRPr="00873A12">
                    <w:t>6.2.Зона сельскохозяйственного использования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t>0,05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DE5AB4">
                  <w:pPr>
                    <w:suppressAutoHyphens/>
                    <w:spacing w:line="240" w:lineRule="auto"/>
                    <w:ind w:firstLine="0"/>
                  </w:pPr>
                  <w:r w:rsidRPr="00873A12"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F814D1">
                  <w:pPr>
                    <w:suppressAutoHyphens/>
                    <w:spacing w:line="240" w:lineRule="auto"/>
                    <w:ind w:firstLine="0"/>
                  </w:pPr>
                  <w:r w:rsidRPr="00873A12"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F814D1">
                  <w:pPr>
                    <w:suppressAutoHyphens/>
                    <w:spacing w:line="240" w:lineRule="auto"/>
                    <w:ind w:firstLine="0"/>
                  </w:pPr>
                  <w:r w:rsidRPr="00873A12"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F814D1">
                  <w:pPr>
                    <w:suppressAutoHyphens/>
                    <w:spacing w:line="240" w:lineRule="auto"/>
                    <w:ind w:firstLine="0"/>
                  </w:pPr>
                  <w:r w:rsidRPr="00873A12">
                    <w:t>10</w:t>
                  </w: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:rsidR="007B6C48" w:rsidRPr="00873A12" w:rsidRDefault="007B6C48" w:rsidP="00F814D1">
                  <w:pPr>
                    <w:suppressAutoHyphens/>
                    <w:spacing w:line="240" w:lineRule="auto"/>
                    <w:ind w:firstLine="0"/>
                  </w:pPr>
                  <w:r w:rsidRPr="00873A12">
                    <w:t>Не устанавливается</w:t>
                  </w:r>
                </w:p>
              </w:tc>
            </w:tr>
          </w:tbl>
          <w:p w:rsidR="007B6C48" w:rsidRPr="00873A12" w:rsidRDefault="007B6C48" w:rsidP="000054F6">
            <w:pPr>
              <w:pStyle w:val="af"/>
              <w:jc w:val="both"/>
              <w:rPr>
                <w:b/>
                <w:sz w:val="24"/>
                <w:szCs w:val="24"/>
              </w:rPr>
            </w:pP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4.2.2.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73A12"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873A12">
              <w:rPr>
                <w:bCs/>
              </w:rPr>
              <w:t>Теплоснабжение-автономное; водоснабжение - автономное; канализование-выгребная канализация.</w:t>
            </w:r>
          </w:p>
          <w:p w:rsidR="007B6C48" w:rsidRPr="00873A12" w:rsidRDefault="007B6C48" w:rsidP="000054F6">
            <w:pPr>
              <w:tabs>
                <w:tab w:val="left" w:pos="195"/>
              </w:tabs>
              <w:spacing w:line="240" w:lineRule="auto"/>
              <w:jc w:val="both"/>
              <w:rPr>
                <w:b/>
              </w:rPr>
            </w:pPr>
            <w:r w:rsidRPr="00873A12">
              <w:rPr>
                <w:bCs/>
              </w:rPr>
      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4.2.3.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autoSpaceDE w:val="0"/>
              <w:autoSpaceDN w:val="0"/>
              <w:adjustRightInd w:val="0"/>
              <w:ind w:firstLine="0"/>
            </w:pPr>
            <w:r w:rsidRPr="00873A12">
              <w:t>Осмотр 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873A12">
              <w:rPr>
                <w:color w:val="000000"/>
                <w:sz w:val="24"/>
                <w:szCs w:val="24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873A12">
              <w:rPr>
                <w:sz w:val="24"/>
                <w:szCs w:val="24"/>
              </w:rPr>
              <w:t xml:space="preserve">по адресу: </w:t>
            </w:r>
            <w:r w:rsidRPr="00873A12">
              <w:rPr>
                <w:sz w:val="24"/>
                <w:szCs w:val="24"/>
              </w:rPr>
              <w:lastRenderedPageBreak/>
              <w:t>Новосибирская область, Мошковский район, р.п. Мошково, ул. Советская, д. 9, каб. 102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lastRenderedPageBreak/>
              <w:t>4.2.4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12"/>
            </w:pPr>
            <w:r w:rsidRPr="00873A12"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F814D1">
            <w:pPr>
              <w:tabs>
                <w:tab w:val="left" w:pos="195"/>
              </w:tabs>
              <w:spacing w:line="240" w:lineRule="auto"/>
              <w:ind w:firstLine="0"/>
              <w:jc w:val="both"/>
            </w:pPr>
            <w:r w:rsidRPr="00873A12">
              <w:t>начальная цена (рыночная стоимость) составляет 1 276 000 (один миллион двести семьдесят шесть тысяч) рублей 00 копеек.</w:t>
            </w:r>
          </w:p>
          <w:p w:rsidR="007B6C48" w:rsidRPr="00873A12" w:rsidRDefault="007B6C48" w:rsidP="000054F6">
            <w:pPr>
              <w:tabs>
                <w:tab w:val="left" w:pos="195"/>
              </w:tabs>
              <w:spacing w:line="240" w:lineRule="auto"/>
              <w:jc w:val="both"/>
            </w:pPr>
            <w:r w:rsidRPr="00873A12">
              <w:t xml:space="preserve">Начальный размер стоимости установлен на основании отчета независимой оценочной организации № 4/14-05-2023 от 25.05.2023 года.  </w:t>
            </w:r>
          </w:p>
          <w:p w:rsidR="007B6C48" w:rsidRPr="00873A12" w:rsidRDefault="007B6C48" w:rsidP="000054F6">
            <w:pPr>
              <w:pStyle w:val="af"/>
              <w:jc w:val="both"/>
              <w:rPr>
                <w:b/>
                <w:sz w:val="24"/>
                <w:szCs w:val="24"/>
              </w:rPr>
            </w:pP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4.2.5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12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73A12">
              <w:t>Шаг аукциона на повышение</w:t>
            </w:r>
          </w:p>
          <w:p w:rsidR="007B6C48" w:rsidRPr="00873A12" w:rsidRDefault="007B6C48" w:rsidP="00DE5AB4">
            <w:pPr>
              <w:ind w:firstLine="12"/>
            </w:pP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873A12">
              <w:rPr>
                <w:sz w:val="24"/>
                <w:szCs w:val="24"/>
              </w:rPr>
              <w:t>3 % от начальной цены, что составляет 38 280 (тридцать восемь тысяч двести восемьдесят) рублей 00 копеек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4.2.6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</w:pPr>
            <w:r w:rsidRPr="00873A12">
              <w:t>Размер задатка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873A12">
              <w:rPr>
                <w:color w:val="000000"/>
                <w:sz w:val="24"/>
                <w:szCs w:val="24"/>
              </w:rPr>
              <w:t>100</w:t>
            </w:r>
            <w:r w:rsidRPr="00873A12">
              <w:rPr>
                <w:sz w:val="24"/>
                <w:szCs w:val="24"/>
              </w:rPr>
              <w:t xml:space="preserve"> % от начальной цены, что составляет 1 276 000 (один миллион двести семьдесят шесть тысяч) рублей 00 копеек.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4.2.7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  <w:rPr>
                <w:b/>
              </w:rPr>
            </w:pPr>
            <w:r w:rsidRPr="00873A12">
              <w:t>Условие о задатке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873A12">
              <w:rPr>
                <w:sz w:val="24"/>
                <w:szCs w:val="24"/>
              </w:rPr>
              <w:t>условие о задатке изложено в Разделе 4 Аукционной документации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4.3.1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  <w:rPr>
                <w:b/>
              </w:rPr>
            </w:pPr>
            <w:r w:rsidRPr="00873A12">
              <w:rPr>
                <w:b/>
              </w:rPr>
              <w:t>Предмет аукциона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sz w:val="24"/>
                <w:szCs w:val="24"/>
              </w:rPr>
            </w:pPr>
            <w:r w:rsidRPr="00873A12">
              <w:rPr>
                <w:b/>
                <w:sz w:val="24"/>
                <w:szCs w:val="24"/>
              </w:rPr>
              <w:t xml:space="preserve">Лот № 3. </w:t>
            </w:r>
            <w:r w:rsidRPr="00873A12">
              <w:rPr>
                <w:sz w:val="24"/>
                <w:szCs w:val="24"/>
              </w:rPr>
              <w:t>Земельный участок с кадастровым номером 54:18:060423:676, местоположение: Новосибирская область, Мошковский район, Сарапульский сельсовет.  Площадь земельного участка – 1300000 кв.м. Категория земель – земли сельскохозяйственного назначения. Разрешенное использование – сельскохозяйственное использование. Обременения отсутствуют. Ограничения использования земельного участка не установлены.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4.3.2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  <w:rPr>
                <w:b/>
              </w:rPr>
            </w:pPr>
            <w:r w:rsidRPr="00873A12">
              <w:t>Параметры разрешенного строительства объекта капитального строительства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tabs>
                <w:tab w:val="left" w:pos="195"/>
              </w:tabs>
              <w:spacing w:line="240" w:lineRule="auto"/>
              <w:jc w:val="both"/>
            </w:pPr>
            <w:r w:rsidRPr="00873A12">
              <w:t>В соответствии с правилами землепользования и застройки Сарапульского сельсовета Мошковского района Новосибирской области земельный участок расположен в зоне сельскохозяйственного использования (СиС).</w:t>
            </w:r>
          </w:p>
          <w:tbl>
            <w:tblPr>
              <w:tblW w:w="1020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708"/>
              <w:gridCol w:w="709"/>
              <w:gridCol w:w="992"/>
              <w:gridCol w:w="924"/>
              <w:gridCol w:w="1136"/>
              <w:gridCol w:w="1484"/>
              <w:gridCol w:w="1559"/>
            </w:tblGrid>
            <w:tr w:rsidR="007B6C48" w:rsidRPr="00873A12" w:rsidTr="000054F6">
              <w:trPr>
                <w:tblHeader/>
              </w:trPr>
              <w:tc>
                <w:tcPr>
                  <w:tcW w:w="2694" w:type="dxa"/>
                  <w:vMerge w:val="restart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both"/>
                  </w:pPr>
                  <w:r w:rsidRPr="00873A12"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7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both"/>
                  </w:pPr>
                  <w:r w:rsidRPr="00873A12">
                    <w:t>Градостроительные регламенты территориальных зон Сарапульского сельсовета Мошковского района Новосибирской области</w:t>
                  </w:r>
                </w:p>
              </w:tc>
            </w:tr>
            <w:tr w:rsidR="007B6C48" w:rsidRPr="00873A12" w:rsidTr="000054F6">
              <w:trPr>
                <w:tblHeader/>
              </w:trPr>
              <w:tc>
                <w:tcPr>
                  <w:tcW w:w="2694" w:type="dxa"/>
                  <w:vMerge/>
                </w:tcPr>
                <w:p w:rsidR="007B6C48" w:rsidRPr="00873A12" w:rsidRDefault="007B6C48" w:rsidP="000054F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</w:pPr>
                </w:p>
              </w:tc>
              <w:tc>
                <w:tcPr>
                  <w:tcW w:w="708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rPr>
                      <w:lang w:val="en-US"/>
                    </w:rPr>
                    <w:t>S</w:t>
                  </w:r>
                  <w:r w:rsidRPr="00873A12">
                    <w:t> 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(га)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rPr>
                      <w:lang w:val="en-US"/>
                    </w:rPr>
                    <w:t>S</w:t>
                  </w:r>
                  <w:r w:rsidRPr="00873A12">
                    <w:t> 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(га)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Отступ 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(м)</w:t>
                  </w:r>
                </w:p>
              </w:tc>
              <w:tc>
                <w:tcPr>
                  <w:tcW w:w="924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Этаж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(ед.)</w:t>
                  </w:r>
                </w:p>
              </w:tc>
              <w:tc>
                <w:tcPr>
                  <w:tcW w:w="1136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Этаж 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(ед.)</w:t>
                  </w:r>
                </w:p>
              </w:tc>
              <w:tc>
                <w:tcPr>
                  <w:tcW w:w="1484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Процент застройки </w:t>
                  </w:r>
                  <w:r w:rsidRPr="00873A12">
                    <w:rPr>
                      <w:lang w:val="en-US"/>
                    </w:rPr>
                    <w:t>min</w:t>
                  </w:r>
                  <w:r w:rsidRPr="00873A12"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 xml:space="preserve">Процент застройки </w:t>
                  </w:r>
                  <w:r w:rsidRPr="00873A12">
                    <w:rPr>
                      <w:lang w:val="en-US"/>
                    </w:rPr>
                    <w:t>max</w:t>
                  </w:r>
                  <w:r w:rsidRPr="00873A12">
                    <w:t>, (процент)</w:t>
                  </w:r>
                </w:p>
              </w:tc>
            </w:tr>
            <w:tr w:rsidR="007B6C48" w:rsidRPr="00873A12" w:rsidTr="000054F6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both"/>
                  </w:pPr>
                  <w:r w:rsidRPr="00873A12">
                    <w:t>6.2.Зона сельскохозяйственного использования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0,05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10</w:t>
                  </w: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:rsidR="007B6C48" w:rsidRPr="00873A12" w:rsidRDefault="007B6C48" w:rsidP="000054F6">
                  <w:pPr>
                    <w:suppressAutoHyphens/>
                    <w:spacing w:line="240" w:lineRule="auto"/>
                    <w:jc w:val="center"/>
                  </w:pPr>
                  <w:r w:rsidRPr="00873A12">
                    <w:t>Не устанавливается</w:t>
                  </w:r>
                </w:p>
              </w:tc>
            </w:tr>
          </w:tbl>
          <w:p w:rsidR="007B6C48" w:rsidRPr="00873A12" w:rsidRDefault="007B6C48" w:rsidP="000054F6">
            <w:pPr>
              <w:tabs>
                <w:tab w:val="left" w:pos="195"/>
              </w:tabs>
              <w:spacing w:line="240" w:lineRule="auto"/>
              <w:jc w:val="both"/>
            </w:pPr>
          </w:p>
          <w:p w:rsidR="007B6C48" w:rsidRPr="00873A12" w:rsidRDefault="007B6C48" w:rsidP="000054F6">
            <w:pPr>
              <w:pStyle w:val="af"/>
              <w:jc w:val="both"/>
              <w:rPr>
                <w:sz w:val="24"/>
                <w:szCs w:val="24"/>
              </w:rPr>
            </w:pP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4.3.3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autoSpaceDE w:val="0"/>
              <w:autoSpaceDN w:val="0"/>
              <w:adjustRightInd w:val="0"/>
              <w:spacing w:line="240" w:lineRule="auto"/>
              <w:ind w:firstLine="12"/>
            </w:pPr>
            <w:r w:rsidRPr="00873A12">
              <w:t xml:space="preserve">Информация о возможности </w:t>
            </w:r>
            <w:r w:rsidRPr="00873A12">
              <w:lastRenderedPageBreak/>
              <w:t>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873A12">
              <w:rPr>
                <w:bCs/>
              </w:rPr>
              <w:lastRenderedPageBreak/>
              <w:t xml:space="preserve">Теплоснабжение-автономное; водоснабжение - автономное; канализование-выгребная </w:t>
            </w:r>
            <w:r w:rsidRPr="00873A12">
              <w:rPr>
                <w:bCs/>
              </w:rPr>
              <w:lastRenderedPageBreak/>
              <w:t>канализация.</w:t>
            </w:r>
          </w:p>
          <w:p w:rsidR="007B6C48" w:rsidRPr="00873A12" w:rsidRDefault="007B6C48" w:rsidP="000054F6">
            <w:pPr>
              <w:pStyle w:val="af"/>
              <w:jc w:val="both"/>
              <w:rPr>
                <w:sz w:val="24"/>
                <w:szCs w:val="24"/>
              </w:rPr>
            </w:pPr>
            <w:r w:rsidRPr="00873A12">
              <w:rPr>
                <w:bCs/>
                <w:sz w:val="24"/>
                <w:szCs w:val="24"/>
              </w:rPr>
      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lastRenderedPageBreak/>
              <w:t>4.3.4.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autoSpaceDE w:val="0"/>
              <w:autoSpaceDN w:val="0"/>
              <w:adjustRightInd w:val="0"/>
              <w:ind w:firstLine="12"/>
            </w:pPr>
            <w:r w:rsidRPr="00873A12">
              <w:t>Осмотр 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sz w:val="24"/>
                <w:szCs w:val="24"/>
              </w:rPr>
            </w:pPr>
            <w:r w:rsidRPr="00873A12">
              <w:rPr>
                <w:color w:val="000000"/>
                <w:sz w:val="24"/>
                <w:szCs w:val="24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873A12">
              <w:rPr>
                <w:sz w:val="24"/>
                <w:szCs w:val="24"/>
              </w:rPr>
              <w:t>по адресу: Новосибирская область, Мошковский район, р.п. Мошково, ул. Советская, д. 9, каб. 102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4.3.5.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12"/>
            </w:pPr>
            <w:r w:rsidRPr="00873A12"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tabs>
                <w:tab w:val="left" w:pos="195"/>
              </w:tabs>
              <w:spacing w:line="240" w:lineRule="auto"/>
              <w:jc w:val="both"/>
            </w:pPr>
            <w:r w:rsidRPr="00873A12">
              <w:t>начальная цена (рыночная стоимость) составляет 979 000 (девятьсот семьдесят девять тысяч) рублей 00 копеек. Начальная цена установлена на основании отчета независимой оценочной организации № 4/13-05-2023 от 25.05.2023 года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4.3.6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12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73A12">
              <w:t>Шаг аукциона на повышение</w:t>
            </w:r>
          </w:p>
          <w:p w:rsidR="007B6C48" w:rsidRPr="00873A12" w:rsidRDefault="007B6C48" w:rsidP="00DE5AB4">
            <w:pPr>
              <w:ind w:firstLine="12"/>
            </w:pP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sz w:val="24"/>
                <w:szCs w:val="24"/>
              </w:rPr>
            </w:pPr>
            <w:r w:rsidRPr="00873A12">
              <w:rPr>
                <w:sz w:val="24"/>
                <w:szCs w:val="24"/>
              </w:rPr>
              <w:t>3 % от начальной цены, что составляет 29370 (двадцать девять тысяч триста семьдесят) рублей 00 копеек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4.3.7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</w:pPr>
            <w:r w:rsidRPr="00873A12">
              <w:t>Размер задатка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sz w:val="24"/>
                <w:szCs w:val="24"/>
              </w:rPr>
            </w:pPr>
            <w:r w:rsidRPr="00873A12">
              <w:rPr>
                <w:color w:val="000000"/>
                <w:sz w:val="24"/>
                <w:szCs w:val="24"/>
              </w:rPr>
              <w:t>100</w:t>
            </w:r>
            <w:r w:rsidRPr="00873A12">
              <w:rPr>
                <w:sz w:val="24"/>
                <w:szCs w:val="24"/>
              </w:rPr>
              <w:t xml:space="preserve"> % от начальной цены, что составляет 979 000 (девятьсот семьдесят девять тысяч) рублей 00 копеек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4.3.8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  <w:jc w:val="both"/>
              <w:rPr>
                <w:b/>
              </w:rPr>
            </w:pPr>
            <w:r w:rsidRPr="00873A12">
              <w:t>Условие о задатке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873A12">
              <w:rPr>
                <w:sz w:val="24"/>
                <w:szCs w:val="24"/>
              </w:rPr>
              <w:t>условие о задатке изложено в Разделе 4 Аукционной документации</w:t>
            </w:r>
          </w:p>
        </w:tc>
      </w:tr>
      <w:tr w:rsidR="007B6C48" w:rsidRPr="00873A12" w:rsidTr="000054F6">
        <w:trPr>
          <w:trHeight w:val="2590"/>
        </w:trPr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bookmarkStart w:id="1" w:name="_Ref410999703"/>
            <w:r w:rsidRPr="00873A12">
              <w:t>4.4.</w:t>
            </w:r>
          </w:p>
        </w:tc>
        <w:bookmarkEnd w:id="1"/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12"/>
            </w:pPr>
            <w:r w:rsidRPr="00873A12">
              <w:t>Реквизиты для перечисления задатка</w:t>
            </w:r>
          </w:p>
          <w:p w:rsidR="007B6C48" w:rsidRPr="00873A12" w:rsidRDefault="007B6C48" w:rsidP="00DE5AB4">
            <w:pPr>
              <w:ind w:firstLine="12"/>
            </w:pP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rPr>
                <w:b/>
                <w:bCs/>
              </w:rPr>
            </w:pPr>
            <w:r w:rsidRPr="00873A12">
              <w:rPr>
                <w:b/>
                <w:bCs/>
              </w:rPr>
              <w:t xml:space="preserve">Получатель: </w:t>
            </w:r>
            <w:r w:rsidRPr="00873A12">
              <w:rPr>
                <w:b/>
              </w:rPr>
              <w:t>АО "Российский аукционный дом"</w:t>
            </w:r>
            <w:r w:rsidRPr="00873A12">
              <w:rPr>
                <w:b/>
                <w:bCs/>
              </w:rPr>
              <w:t>;</w:t>
            </w:r>
          </w:p>
          <w:p w:rsidR="007B6C48" w:rsidRPr="00873A12" w:rsidRDefault="007B6C48" w:rsidP="000054F6">
            <w:pPr>
              <w:spacing w:line="240" w:lineRule="auto"/>
              <w:rPr>
                <w:b/>
                <w:bCs/>
              </w:rPr>
            </w:pPr>
            <w:r w:rsidRPr="00873A12">
              <w:rPr>
                <w:b/>
                <w:bCs/>
              </w:rPr>
              <w:t>Наименование банка: СЕВЕРО-ЗАПАДНЫЙ БАНК ПАО СБЕРБАНК</w:t>
            </w:r>
          </w:p>
          <w:p w:rsidR="007B6C48" w:rsidRPr="00873A12" w:rsidRDefault="007B6C48" w:rsidP="000054F6">
            <w:pPr>
              <w:spacing w:line="240" w:lineRule="auto"/>
              <w:rPr>
                <w:b/>
                <w:bCs/>
              </w:rPr>
            </w:pPr>
            <w:r w:rsidRPr="00873A12">
              <w:rPr>
                <w:b/>
                <w:bCs/>
              </w:rPr>
              <w:t>Расчетный счёт:</w:t>
            </w:r>
            <w:r w:rsidRPr="00873A12">
              <w:rPr>
                <w:b/>
              </w:rPr>
              <w:t xml:space="preserve"> 40702810055040010531</w:t>
            </w:r>
          </w:p>
          <w:p w:rsidR="007B6C48" w:rsidRPr="00873A12" w:rsidRDefault="007B6C48" w:rsidP="000054F6">
            <w:pPr>
              <w:spacing w:line="240" w:lineRule="auto"/>
              <w:rPr>
                <w:b/>
                <w:bCs/>
              </w:rPr>
            </w:pPr>
            <w:r w:rsidRPr="00873A12">
              <w:rPr>
                <w:b/>
                <w:bCs/>
              </w:rPr>
              <w:t>Корр. счёт:</w:t>
            </w:r>
            <w:r w:rsidRPr="00873A12">
              <w:rPr>
                <w:b/>
              </w:rPr>
              <w:t xml:space="preserve"> 30101810500000000653</w:t>
            </w:r>
          </w:p>
          <w:p w:rsidR="007B6C48" w:rsidRPr="00873A12" w:rsidRDefault="007B6C48" w:rsidP="000054F6">
            <w:pPr>
              <w:spacing w:line="240" w:lineRule="auto"/>
              <w:rPr>
                <w:b/>
                <w:bCs/>
              </w:rPr>
            </w:pPr>
            <w:r w:rsidRPr="00873A12">
              <w:rPr>
                <w:b/>
                <w:bCs/>
              </w:rPr>
              <w:t>БИК:</w:t>
            </w:r>
            <w:r w:rsidRPr="00873A12">
              <w:rPr>
                <w:b/>
              </w:rPr>
              <w:t xml:space="preserve"> 044030653 </w:t>
            </w:r>
            <w:r w:rsidRPr="00873A12">
              <w:rPr>
                <w:b/>
                <w:bCs/>
              </w:rPr>
              <w:t>ИНН:</w:t>
            </w:r>
            <w:r w:rsidRPr="00873A12">
              <w:rPr>
                <w:b/>
              </w:rPr>
              <w:t xml:space="preserve"> 7838430413</w:t>
            </w:r>
          </w:p>
          <w:p w:rsidR="007B6C48" w:rsidRPr="00873A12" w:rsidRDefault="007B6C48" w:rsidP="000054F6">
            <w:pPr>
              <w:spacing w:line="240" w:lineRule="auto"/>
              <w:rPr>
                <w:b/>
                <w:bCs/>
              </w:rPr>
            </w:pPr>
            <w:r w:rsidRPr="00873A12">
              <w:rPr>
                <w:b/>
                <w:bCs/>
              </w:rPr>
              <w:t>КПП:</w:t>
            </w:r>
            <w:r w:rsidRPr="00873A12">
              <w:rPr>
                <w:b/>
              </w:rPr>
              <w:t xml:space="preserve"> 783801001</w:t>
            </w:r>
          </w:p>
          <w:p w:rsidR="007B6C48" w:rsidRPr="00873A12" w:rsidRDefault="007B6C48" w:rsidP="000054F6">
            <w:pPr>
              <w:jc w:val="both"/>
              <w:rPr>
                <w:b/>
                <w:highlight w:val="yellow"/>
              </w:rPr>
            </w:pPr>
            <w:r w:rsidRPr="00873A12">
              <w:rPr>
                <w:b/>
              </w:rPr>
              <w:t xml:space="preserve">Назначение платежа: </w:t>
            </w:r>
            <w:r w:rsidRPr="00873A12">
              <w:rPr>
                <w:b/>
                <w:bCs/>
              </w:rPr>
              <w:t>№ л/с ____________ Средства для проведения операций по обеспечению участия в электронных процедурах. НДС не облагается</w:t>
            </w:r>
            <w:r w:rsidRPr="00873A12">
              <w:rPr>
                <w:b/>
              </w:rPr>
              <w:t>».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7B6C48">
            <w:pPr>
              <w:ind w:right="-108" w:firstLine="0"/>
              <w:jc w:val="both"/>
            </w:pPr>
            <w:r w:rsidRPr="00873A12">
              <w:t>4.5.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12"/>
            </w:pPr>
            <w:r w:rsidRPr="00873A12">
              <w:t>Срок перечисления задатка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jc w:val="both"/>
            </w:pPr>
            <w:r w:rsidRPr="00873A12">
              <w:t xml:space="preserve">Задаток на участие в аукционе в электронной форме (далее – Задаток) должен быть внесен Заявителем </w:t>
            </w:r>
            <w:r w:rsidRPr="00873A12">
              <w:rPr>
                <w:color w:val="000000"/>
              </w:rPr>
              <w:t xml:space="preserve">на участие в аукционе </w:t>
            </w:r>
            <w:r w:rsidRPr="00873A12">
              <w:t>в электронной форме</w:t>
            </w:r>
            <w:r w:rsidRPr="00873A12">
              <w:rPr>
                <w:color w:val="000000"/>
              </w:rPr>
              <w:t xml:space="preserve"> (далее – Заявитель)</w:t>
            </w:r>
            <w:r w:rsidRPr="00873A12">
              <w:t xml:space="preserve"> на счет Оператора электронной площадки не позднее даты и времени окончания приема Заявок</w:t>
            </w: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DE5AB4">
            <w:pPr>
              <w:spacing w:line="240" w:lineRule="auto"/>
              <w:ind w:firstLine="12"/>
              <w:jc w:val="center"/>
              <w:rPr>
                <w:b/>
              </w:rPr>
            </w:pPr>
            <w:r w:rsidRPr="00873A12">
              <w:rPr>
                <w:b/>
              </w:rPr>
              <w:t>5. Требования к Заявителям аукциона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FFFFFF" w:themeFill="background1"/>
          </w:tcPr>
          <w:p w:rsidR="007B6C48" w:rsidRPr="00873A12" w:rsidRDefault="007B6C48" w:rsidP="007B6C48">
            <w:pPr>
              <w:spacing w:line="240" w:lineRule="auto"/>
              <w:ind w:right="-108" w:firstLine="0"/>
              <w:jc w:val="both"/>
            </w:pPr>
            <w:r w:rsidRPr="00873A12">
              <w:t>5.1.</w:t>
            </w:r>
          </w:p>
          <w:p w:rsidR="007B6C48" w:rsidRPr="00873A12" w:rsidRDefault="007B6C48" w:rsidP="000054F6">
            <w:pPr>
              <w:spacing w:line="240" w:lineRule="auto"/>
              <w:jc w:val="both"/>
            </w:pPr>
          </w:p>
        </w:tc>
        <w:tc>
          <w:tcPr>
            <w:tcW w:w="3940" w:type="dxa"/>
            <w:shd w:val="clear" w:color="auto" w:fill="FFFFFF" w:themeFill="background1"/>
          </w:tcPr>
          <w:p w:rsidR="007B6C48" w:rsidRPr="00873A12" w:rsidRDefault="007B6C48" w:rsidP="00DE5AB4">
            <w:pPr>
              <w:spacing w:line="240" w:lineRule="auto"/>
              <w:ind w:firstLine="12"/>
            </w:pPr>
            <w:r w:rsidRPr="00873A12">
              <w:t>Требования к Заявителям аукциона</w:t>
            </w:r>
          </w:p>
          <w:p w:rsidR="007B6C48" w:rsidRPr="00873A12" w:rsidRDefault="007B6C48" w:rsidP="00DE5AB4">
            <w:pPr>
              <w:spacing w:line="240" w:lineRule="auto"/>
              <w:ind w:firstLine="12"/>
              <w:jc w:val="both"/>
            </w:pPr>
          </w:p>
        </w:tc>
        <w:tc>
          <w:tcPr>
            <w:tcW w:w="10631" w:type="dxa"/>
            <w:shd w:val="clear" w:color="auto" w:fill="FFFFFF" w:themeFill="background1"/>
          </w:tcPr>
          <w:p w:rsidR="007B6C48" w:rsidRPr="00873A12" w:rsidRDefault="007B6C48" w:rsidP="000054F6">
            <w:pPr>
              <w:spacing w:line="240" w:lineRule="auto"/>
              <w:jc w:val="both"/>
              <w:rPr>
                <w:color w:val="000000"/>
              </w:rPr>
            </w:pPr>
            <w:r w:rsidRPr="00873A12">
              <w:rPr>
                <w:color w:val="000000"/>
              </w:rPr>
              <w:t>Заявителями могут быть г</w:t>
            </w:r>
            <w:r w:rsidRPr="00873A12">
              <w:rPr>
                <w:color w:val="464C55"/>
                <w:shd w:val="clear" w:color="auto" w:fill="FFFFFF"/>
              </w:rPr>
              <w:t>раждане, крестьянские (фермерские) хозяйства</w:t>
            </w:r>
            <w:r w:rsidRPr="00873A12">
              <w:t>,</w:t>
            </w:r>
            <w:r w:rsidRPr="00873A12">
              <w:rPr>
                <w:color w:val="000000"/>
              </w:rPr>
              <w:t xml:space="preserve">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</w:t>
            </w:r>
            <w:r w:rsidRPr="00873A12">
              <w:t xml:space="preserve">(аккредитацию) </w:t>
            </w:r>
            <w:r w:rsidRPr="00873A12">
              <w:rPr>
                <w:color w:val="000000"/>
              </w:rPr>
              <w:t xml:space="preserve">на электронной площадке в </w:t>
            </w:r>
            <w:r w:rsidRPr="00873A12">
              <w:rPr>
                <w:color w:val="000000"/>
              </w:rPr>
              <w:lastRenderedPageBreak/>
              <w:t xml:space="preserve">соответствии с Регламентом </w:t>
            </w:r>
            <w:r w:rsidRPr="00873A12">
              <w:t xml:space="preserve">электронной площадки АО «Российский аукционный дом» «Аренда и продажа земельных участков» </w:t>
            </w:r>
            <w:r w:rsidRPr="00873A12">
              <w:rPr>
                <w:color w:val="000000"/>
              </w:rPr>
              <w:t xml:space="preserve">(далее – Регламент) </w:t>
            </w:r>
          </w:p>
          <w:p w:rsidR="007B6C48" w:rsidRPr="00873A12" w:rsidRDefault="007B6C48" w:rsidP="000054F6">
            <w:pPr>
              <w:spacing w:line="240" w:lineRule="auto"/>
              <w:jc w:val="both"/>
            </w:pP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0054F6">
            <w:pPr>
              <w:spacing w:line="240" w:lineRule="auto"/>
              <w:jc w:val="center"/>
              <w:rPr>
                <w:b/>
              </w:rPr>
            </w:pPr>
            <w:r w:rsidRPr="00873A12">
              <w:rPr>
                <w:b/>
              </w:rPr>
              <w:lastRenderedPageBreak/>
              <w:t>6. Срок и порядок подачи заявок на участие в аукционе</w:t>
            </w:r>
          </w:p>
        </w:tc>
      </w:tr>
      <w:tr w:rsidR="007B6C48" w:rsidRPr="00873A12" w:rsidTr="000054F6">
        <w:trPr>
          <w:trHeight w:val="250"/>
        </w:trPr>
        <w:tc>
          <w:tcPr>
            <w:tcW w:w="846" w:type="dxa"/>
            <w:shd w:val="clear" w:color="auto" w:fill="auto"/>
          </w:tcPr>
          <w:p w:rsidR="007B6C48" w:rsidRPr="00873A12" w:rsidRDefault="007B6C48" w:rsidP="00873A12">
            <w:pPr>
              <w:ind w:right="-108" w:firstLine="0"/>
              <w:jc w:val="both"/>
            </w:pPr>
            <w:r w:rsidRPr="00873A12">
              <w:t>6.1.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  <w:rPr>
                <w:bCs/>
              </w:rPr>
            </w:pPr>
            <w:r w:rsidRPr="00873A12">
              <w:rPr>
                <w:bCs/>
              </w:rPr>
              <w:t>Дата и время начала приема заявок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jc w:val="both"/>
              <w:rPr>
                <w:bCs/>
                <w:color w:val="000000" w:themeColor="text1"/>
              </w:rPr>
            </w:pPr>
            <w:r w:rsidRPr="00873A12">
              <w:rPr>
                <w:b/>
                <w:color w:val="000000" w:themeColor="text1"/>
              </w:rPr>
              <w:t xml:space="preserve">07.06.2023 в 10:00 </w:t>
            </w:r>
            <w:r w:rsidRPr="00873A12">
              <w:rPr>
                <w:color w:val="000000" w:themeColor="text1"/>
              </w:rPr>
              <w:t>(время местное)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873A12">
            <w:pPr>
              <w:ind w:right="-108" w:firstLine="0"/>
              <w:jc w:val="both"/>
            </w:pPr>
            <w:r w:rsidRPr="00873A12">
              <w:t>6.2.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  <w:rPr>
                <w:bCs/>
              </w:rPr>
            </w:pPr>
            <w:r w:rsidRPr="00873A12">
              <w:rPr>
                <w:bCs/>
              </w:rPr>
              <w:t>Дата и время завершения приема заявок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jc w:val="both"/>
              <w:rPr>
                <w:color w:val="000000" w:themeColor="text1"/>
              </w:rPr>
            </w:pPr>
            <w:r w:rsidRPr="00873A12">
              <w:rPr>
                <w:b/>
                <w:color w:val="000000" w:themeColor="text1"/>
              </w:rPr>
              <w:t>06.07.2023 в 16:00</w:t>
            </w:r>
            <w:r w:rsidRPr="00873A12">
              <w:rPr>
                <w:color w:val="000000" w:themeColor="text1"/>
              </w:rPr>
              <w:t xml:space="preserve"> (время местное)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873A12">
            <w:pPr>
              <w:ind w:right="-108" w:firstLine="0"/>
              <w:jc w:val="both"/>
            </w:pPr>
            <w:r w:rsidRPr="00873A12">
              <w:t>6.3.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ind w:firstLine="0"/>
              <w:jc w:val="both"/>
              <w:rPr>
                <w:bCs/>
              </w:rPr>
            </w:pPr>
            <w:r w:rsidRPr="00873A12">
              <w:rPr>
                <w:bCs/>
              </w:rPr>
              <w:t>Порядок подачи заявок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jc w:val="both"/>
            </w:pPr>
            <w:r w:rsidRPr="00873A12">
              <w:t xml:space="preserve">Заявка должна быть подана в электронной форме на электронной площадке </w:t>
            </w:r>
            <w:r w:rsidRPr="00873A12">
              <w:rPr>
                <w:bCs/>
                <w:color w:val="000000"/>
              </w:rPr>
              <w:t>www.</w:t>
            </w:r>
            <w:r w:rsidRPr="00873A12">
              <w:rPr>
                <w:bCs/>
                <w:color w:val="000000"/>
                <w:lang w:val="en-US"/>
              </w:rPr>
              <w:t>lot</w:t>
            </w:r>
            <w:r w:rsidRPr="00873A12">
              <w:rPr>
                <w:bCs/>
                <w:color w:val="000000"/>
              </w:rPr>
              <w:t>-</w:t>
            </w:r>
            <w:r w:rsidRPr="00873A12">
              <w:rPr>
                <w:bCs/>
                <w:color w:val="000000"/>
                <w:lang w:val="en-US"/>
              </w:rPr>
              <w:t>online</w:t>
            </w:r>
            <w:r w:rsidRPr="00873A12">
              <w:rPr>
                <w:bCs/>
                <w:color w:val="000000"/>
              </w:rPr>
              <w:t>.ru</w:t>
            </w:r>
            <w:r w:rsidRPr="00873A12">
              <w:t xml:space="preserve"> в соответствии с приложением № 2 к Извещению и Регламентом. </w:t>
            </w:r>
          </w:p>
          <w:p w:rsidR="007B6C48" w:rsidRPr="00873A12" w:rsidRDefault="007B6C48" w:rsidP="000054F6">
            <w:pPr>
              <w:spacing w:line="240" w:lineRule="auto"/>
              <w:jc w:val="both"/>
            </w:pPr>
            <w:r w:rsidRPr="00873A12">
              <w:t>Перечень документов, которые должны быть приложены к Заявке, изложен в Разделе 3</w:t>
            </w:r>
            <w:r w:rsidRPr="00873A12">
              <w:rPr>
                <w:color w:val="FF0000"/>
              </w:rPr>
              <w:t xml:space="preserve"> </w:t>
            </w:r>
            <w:r w:rsidRPr="00873A12">
              <w:t>Аукционной документации</w:t>
            </w: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DE5AB4">
            <w:pPr>
              <w:spacing w:line="240" w:lineRule="auto"/>
              <w:ind w:firstLine="0"/>
              <w:jc w:val="center"/>
              <w:rPr>
                <w:b/>
              </w:rPr>
            </w:pPr>
            <w:r w:rsidRPr="00873A12">
              <w:rPr>
                <w:b/>
              </w:rPr>
              <w:t>7. Сроки рассмотрения заявок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873A12">
            <w:pPr>
              <w:ind w:right="-108" w:firstLine="0"/>
              <w:jc w:val="both"/>
            </w:pPr>
            <w:r w:rsidRPr="00873A12">
              <w:t>7.1.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  <w:rPr>
                <w:bCs/>
              </w:rPr>
            </w:pPr>
            <w:r w:rsidRPr="00873A12">
              <w:rPr>
                <w:bCs/>
              </w:rPr>
              <w:t>Время и дата рассмотрения заявок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jc w:val="both"/>
              <w:rPr>
                <w:color w:val="000000" w:themeColor="text1"/>
              </w:rPr>
            </w:pPr>
            <w:r w:rsidRPr="00873A12">
              <w:rPr>
                <w:b/>
                <w:color w:val="000000" w:themeColor="text1"/>
                <w:lang w:val="en-US"/>
              </w:rPr>
              <w:t>07</w:t>
            </w:r>
            <w:r w:rsidRPr="00873A12">
              <w:rPr>
                <w:b/>
                <w:color w:val="000000" w:themeColor="text1"/>
              </w:rPr>
              <w:t>.0</w:t>
            </w:r>
            <w:r w:rsidRPr="00873A12">
              <w:rPr>
                <w:b/>
                <w:color w:val="000000" w:themeColor="text1"/>
                <w:lang w:val="en-US"/>
              </w:rPr>
              <w:t>7</w:t>
            </w:r>
            <w:r w:rsidRPr="00873A12">
              <w:rPr>
                <w:b/>
                <w:color w:val="000000" w:themeColor="text1"/>
              </w:rPr>
              <w:t>.2023 в 14:00</w:t>
            </w:r>
            <w:r w:rsidRPr="00873A12">
              <w:rPr>
                <w:color w:val="000000" w:themeColor="text1"/>
              </w:rPr>
              <w:t xml:space="preserve"> (время местное)</w:t>
            </w: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DE5AB4">
            <w:pPr>
              <w:spacing w:line="240" w:lineRule="auto"/>
              <w:ind w:firstLine="0"/>
              <w:jc w:val="center"/>
              <w:rPr>
                <w:b/>
              </w:rPr>
            </w:pPr>
            <w:r w:rsidRPr="00873A12">
              <w:rPr>
                <w:b/>
              </w:rPr>
              <w:t>8. Место и дата проведения аукциона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873A12">
            <w:pPr>
              <w:ind w:right="-108" w:firstLine="0"/>
              <w:jc w:val="both"/>
            </w:pPr>
            <w:r w:rsidRPr="00873A12">
              <w:t>8.1.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  <w:rPr>
                <w:bCs/>
              </w:rPr>
            </w:pPr>
            <w:r w:rsidRPr="00873A12">
              <w:rPr>
                <w:bCs/>
              </w:rPr>
              <w:t>Дата и время начала аукциона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jc w:val="both"/>
              <w:rPr>
                <w:color w:val="000000" w:themeColor="text1"/>
              </w:rPr>
            </w:pPr>
            <w:r w:rsidRPr="00873A12">
              <w:rPr>
                <w:b/>
                <w:color w:val="000000" w:themeColor="text1"/>
              </w:rPr>
              <w:t>10.07.2023 в 14.00</w:t>
            </w:r>
            <w:r w:rsidRPr="00873A12">
              <w:rPr>
                <w:color w:val="000000" w:themeColor="text1"/>
              </w:rPr>
              <w:t xml:space="preserve"> (время местное)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</w:tcPr>
          <w:p w:rsidR="007B6C48" w:rsidRPr="00873A12" w:rsidRDefault="007B6C48" w:rsidP="00873A12">
            <w:pPr>
              <w:ind w:right="-108" w:firstLine="0"/>
              <w:jc w:val="both"/>
            </w:pPr>
            <w:r w:rsidRPr="00873A12">
              <w:t>8.2.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  <w:rPr>
                <w:bCs/>
              </w:rPr>
            </w:pPr>
            <w:r w:rsidRPr="00873A12">
              <w:rPr>
                <w:bCs/>
              </w:rPr>
              <w:t>Место проведения аукциона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jc w:val="both"/>
            </w:pPr>
            <w:r w:rsidRPr="00873A12">
              <w:rPr>
                <w:color w:val="000000"/>
              </w:rPr>
              <w:t xml:space="preserve">Электронная площадка </w:t>
            </w:r>
            <w:r w:rsidRPr="00873A12">
              <w:rPr>
                <w:b/>
                <w:bCs/>
                <w:color w:val="000000"/>
              </w:rPr>
              <w:t>www.</w:t>
            </w:r>
            <w:r w:rsidRPr="00873A12">
              <w:rPr>
                <w:b/>
                <w:bCs/>
                <w:color w:val="000000"/>
                <w:lang w:val="en-US"/>
              </w:rPr>
              <w:t>lot</w:t>
            </w:r>
            <w:r w:rsidRPr="00873A12">
              <w:rPr>
                <w:b/>
                <w:bCs/>
                <w:color w:val="000000"/>
              </w:rPr>
              <w:t>-</w:t>
            </w:r>
            <w:r w:rsidRPr="00873A12">
              <w:rPr>
                <w:b/>
                <w:bCs/>
                <w:color w:val="000000"/>
                <w:lang w:val="en-US"/>
              </w:rPr>
              <w:t>online</w:t>
            </w:r>
            <w:r w:rsidRPr="00873A12">
              <w:rPr>
                <w:b/>
                <w:bCs/>
                <w:color w:val="000000"/>
              </w:rPr>
              <w:t>.ru</w:t>
            </w: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DE5AB4">
            <w:pPr>
              <w:spacing w:line="240" w:lineRule="auto"/>
              <w:ind w:firstLine="0"/>
              <w:jc w:val="center"/>
              <w:rPr>
                <w:b/>
              </w:rPr>
            </w:pPr>
            <w:r w:rsidRPr="00873A12">
              <w:rPr>
                <w:b/>
              </w:rPr>
              <w:t>9. Порядок ознакомления с документацией</w:t>
            </w:r>
          </w:p>
        </w:tc>
      </w:tr>
      <w:tr w:rsidR="007B6C48" w:rsidRPr="00873A12" w:rsidTr="000054F6">
        <w:trPr>
          <w:trHeight w:val="2542"/>
        </w:trPr>
        <w:tc>
          <w:tcPr>
            <w:tcW w:w="846" w:type="dxa"/>
            <w:shd w:val="clear" w:color="auto" w:fill="auto"/>
          </w:tcPr>
          <w:p w:rsidR="007B6C48" w:rsidRPr="00873A12" w:rsidRDefault="007B6C48" w:rsidP="00873A12">
            <w:pPr>
              <w:ind w:right="-249" w:firstLine="0"/>
            </w:pPr>
            <w:r w:rsidRPr="00873A12">
              <w:t>9.1.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</w:pPr>
            <w:r w:rsidRPr="00873A12">
              <w:t>Место размещения извещения и аукционной документации</w:t>
            </w:r>
          </w:p>
          <w:p w:rsidR="007B6C48" w:rsidRPr="00873A12" w:rsidRDefault="007B6C48" w:rsidP="00DE5AB4">
            <w:pPr>
              <w:spacing w:line="240" w:lineRule="auto"/>
              <w:ind w:firstLine="0"/>
            </w:pPr>
          </w:p>
          <w:p w:rsidR="007B6C48" w:rsidRPr="00873A12" w:rsidRDefault="007B6C48" w:rsidP="00DE5AB4">
            <w:pPr>
              <w:ind w:firstLine="0"/>
            </w:pP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  <w:jc w:val="both"/>
            </w:pPr>
            <w:r w:rsidRPr="00873A12">
              <w:t>Извещение и аукционная документация находится в открытом доступе и размещена:</w:t>
            </w:r>
          </w:p>
          <w:p w:rsidR="007B6C48" w:rsidRPr="00873A12" w:rsidRDefault="007B6C48" w:rsidP="000054F6">
            <w:pPr>
              <w:spacing w:line="240" w:lineRule="auto"/>
              <w:jc w:val="both"/>
            </w:pPr>
            <w:r w:rsidRPr="00873A12">
              <w:t xml:space="preserve">- информационно-телекоммуникационная сеть «Интернет» </w:t>
            </w:r>
            <w:hyperlink r:id="rId10" w:history="1">
              <w:r w:rsidRPr="00873A12">
                <w:rPr>
                  <w:rStyle w:val="ae"/>
                  <w:b/>
                  <w:lang w:val="en-US"/>
                </w:rPr>
                <w:t>http</w:t>
              </w:r>
              <w:r w:rsidRPr="00873A12">
                <w:rPr>
                  <w:rStyle w:val="ae"/>
                  <w:b/>
                </w:rPr>
                <w:t>://</w:t>
              </w:r>
              <w:r w:rsidRPr="00873A12">
                <w:rPr>
                  <w:rStyle w:val="ae"/>
                  <w:b/>
                  <w:bCs/>
                </w:rPr>
                <w:t>www.</w:t>
              </w:r>
              <w:r w:rsidRPr="00873A12">
                <w:rPr>
                  <w:rStyle w:val="ae"/>
                  <w:b/>
                  <w:bCs/>
                  <w:lang w:val="en-US"/>
                </w:rPr>
                <w:t>lot</w:t>
              </w:r>
              <w:r w:rsidRPr="00873A12">
                <w:rPr>
                  <w:rStyle w:val="ae"/>
                  <w:b/>
                  <w:bCs/>
                </w:rPr>
                <w:t>-</w:t>
              </w:r>
              <w:r w:rsidRPr="00873A12">
                <w:rPr>
                  <w:rStyle w:val="ae"/>
                  <w:b/>
                  <w:bCs/>
                  <w:lang w:val="en-US"/>
                </w:rPr>
                <w:t>online</w:t>
              </w:r>
              <w:r w:rsidRPr="00873A12">
                <w:rPr>
                  <w:rStyle w:val="ae"/>
                  <w:b/>
                  <w:bCs/>
                </w:rPr>
                <w:t>.ru</w:t>
              </w:r>
            </w:hyperlink>
            <w:r w:rsidRPr="00873A12">
              <w:rPr>
                <w:b/>
                <w:bCs/>
                <w:color w:val="000000"/>
              </w:rPr>
              <w:t xml:space="preserve"> </w:t>
            </w:r>
            <w:r w:rsidRPr="00873A12">
              <w:t xml:space="preserve"> раздел «Недвижимое имущество»;</w:t>
            </w:r>
          </w:p>
          <w:p w:rsidR="007B6C48" w:rsidRPr="00873A12" w:rsidRDefault="007B6C48" w:rsidP="000054F6">
            <w:pPr>
              <w:spacing w:line="240" w:lineRule="auto"/>
              <w:jc w:val="both"/>
            </w:pPr>
            <w:r w:rsidRPr="00873A12">
              <w:t xml:space="preserve">- официальный сайт Российской Федерации в информационно-телекоммуникационной сети «Интернет» </w:t>
            </w:r>
            <w:hyperlink r:id="rId11" w:history="1">
              <w:r w:rsidRPr="00873A12">
                <w:rPr>
                  <w:rStyle w:val="ae"/>
                  <w:b/>
                  <w:lang w:val="en-US"/>
                </w:rPr>
                <w:t>http</w:t>
              </w:r>
              <w:r w:rsidRPr="00873A12">
                <w:rPr>
                  <w:rStyle w:val="ae"/>
                  <w:b/>
                </w:rPr>
                <w:t>://</w:t>
              </w:r>
              <w:r w:rsidRPr="00873A12">
                <w:rPr>
                  <w:rStyle w:val="ae"/>
                  <w:b/>
                  <w:bCs/>
                </w:rPr>
                <w:t>www.</w:t>
              </w:r>
              <w:r w:rsidRPr="00873A12">
                <w:rPr>
                  <w:rStyle w:val="ae"/>
                  <w:b/>
                  <w:bCs/>
                  <w:lang w:val="en-US"/>
                </w:rPr>
                <w:t>torgi</w:t>
              </w:r>
              <w:r w:rsidRPr="00873A12">
                <w:rPr>
                  <w:rStyle w:val="ae"/>
                  <w:b/>
                  <w:bCs/>
                </w:rPr>
                <w:t>.</w:t>
              </w:r>
              <w:r w:rsidRPr="00873A12">
                <w:rPr>
                  <w:rStyle w:val="ae"/>
                  <w:b/>
                  <w:bCs/>
                  <w:lang w:val="en-US"/>
                </w:rPr>
                <w:t>gov</w:t>
              </w:r>
              <w:r w:rsidRPr="00873A12">
                <w:rPr>
                  <w:rStyle w:val="ae"/>
                  <w:b/>
                  <w:bCs/>
                </w:rPr>
                <w:t>.ru</w:t>
              </w:r>
            </w:hyperlink>
            <w:r w:rsidRPr="00873A12">
              <w:rPr>
                <w:rStyle w:val="ae"/>
                <w:b/>
                <w:bCs/>
              </w:rPr>
              <w:t xml:space="preserve"> </w:t>
            </w:r>
          </w:p>
          <w:p w:rsidR="007B6C48" w:rsidRPr="00873A12" w:rsidRDefault="007B6C48" w:rsidP="000054F6">
            <w:pPr>
              <w:spacing w:line="240" w:lineRule="auto"/>
              <w:jc w:val="both"/>
            </w:pPr>
            <w:r w:rsidRPr="00873A12">
              <w:t>- официальный сайт Мошковского района Новосибирской области</w:t>
            </w:r>
            <w:r w:rsidRPr="00873A12">
              <w:rPr>
                <w:b/>
              </w:rPr>
              <w:t xml:space="preserve"> </w:t>
            </w:r>
            <w:r w:rsidRPr="00873A12">
              <w:t xml:space="preserve">в информационно-телекоммуникационной сети «Интернет» в разделе «аренда муниципального имущества» </w:t>
            </w:r>
            <w:hyperlink r:id="rId12" w:history="1">
              <w:r w:rsidRPr="00873A12">
                <w:rPr>
                  <w:rStyle w:val="ae"/>
                </w:rPr>
                <w:t>https://moshkovo.nso.ru/page/5649</w:t>
              </w:r>
            </w:hyperlink>
            <w:r w:rsidRPr="00873A12">
              <w:t xml:space="preserve">  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  <w:vAlign w:val="center"/>
          </w:tcPr>
          <w:p w:rsidR="007B6C48" w:rsidRPr="00873A12" w:rsidRDefault="007B6C48" w:rsidP="00873A12">
            <w:pPr>
              <w:ind w:left="-142" w:right="-108" w:firstLine="0"/>
            </w:pPr>
            <w:r w:rsidRPr="00873A12">
              <w:t>9.2</w:t>
            </w:r>
          </w:p>
        </w:tc>
        <w:tc>
          <w:tcPr>
            <w:tcW w:w="3940" w:type="dxa"/>
            <w:shd w:val="clear" w:color="auto" w:fill="auto"/>
          </w:tcPr>
          <w:p w:rsidR="007B6C48" w:rsidRPr="00873A12" w:rsidRDefault="007B6C48" w:rsidP="00DE5AB4">
            <w:pPr>
              <w:spacing w:line="240" w:lineRule="auto"/>
              <w:ind w:firstLine="0"/>
            </w:pPr>
            <w:r w:rsidRPr="00873A12">
              <w:t>Порядок ознакомления с извещением и аукционной документацией</w:t>
            </w:r>
          </w:p>
        </w:tc>
        <w:tc>
          <w:tcPr>
            <w:tcW w:w="10631" w:type="dxa"/>
            <w:shd w:val="clear" w:color="auto" w:fill="auto"/>
          </w:tcPr>
          <w:p w:rsidR="007B6C48" w:rsidRPr="00873A12" w:rsidRDefault="007B6C48" w:rsidP="000054F6">
            <w:pPr>
              <w:spacing w:line="240" w:lineRule="auto"/>
            </w:pPr>
            <w:r w:rsidRPr="00873A12">
              <w:t>В информационно-телекоммуникационная сети «Интернет»  - в любое время с даты размещения</w:t>
            </w:r>
          </w:p>
        </w:tc>
      </w:tr>
      <w:tr w:rsidR="007B6C48" w:rsidRPr="00873A12" w:rsidTr="000054F6">
        <w:tc>
          <w:tcPr>
            <w:tcW w:w="15417" w:type="dxa"/>
            <w:gridSpan w:val="3"/>
            <w:shd w:val="clear" w:color="auto" w:fill="D9D9D9"/>
          </w:tcPr>
          <w:p w:rsidR="007B6C48" w:rsidRPr="00873A12" w:rsidRDefault="007B6C48" w:rsidP="000054F6">
            <w:pPr>
              <w:spacing w:line="240" w:lineRule="auto"/>
              <w:jc w:val="center"/>
              <w:rPr>
                <w:b/>
              </w:rPr>
            </w:pPr>
            <w:r w:rsidRPr="00873A12">
              <w:rPr>
                <w:b/>
              </w:rPr>
              <w:t>10. Информация о размере платы с победителя оператору электронной площадки</w:t>
            </w:r>
          </w:p>
        </w:tc>
      </w:tr>
      <w:tr w:rsidR="007B6C48" w:rsidRPr="00873A12" w:rsidTr="000054F6">
        <w:tc>
          <w:tcPr>
            <w:tcW w:w="846" w:type="dxa"/>
            <w:shd w:val="clear" w:color="auto" w:fill="auto"/>
            <w:vAlign w:val="center"/>
          </w:tcPr>
          <w:p w:rsidR="007B6C48" w:rsidRPr="00873A12" w:rsidRDefault="007B6C48" w:rsidP="00873A12">
            <w:pPr>
              <w:ind w:left="-142" w:right="-108" w:firstLine="0"/>
            </w:pPr>
            <w:r w:rsidRPr="00873A12">
              <w:t>10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B6C48" w:rsidRPr="00873A12" w:rsidRDefault="007B6C48" w:rsidP="00DE5AB4">
            <w:pPr>
              <w:spacing w:line="240" w:lineRule="auto"/>
              <w:ind w:firstLine="0"/>
            </w:pPr>
            <w:r w:rsidRPr="00873A12">
              <w:t>Размер платы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7B6C48" w:rsidRPr="00873A12" w:rsidRDefault="007B6C48" w:rsidP="000054F6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12">
              <w:rPr>
                <w:sz w:val="24"/>
                <w:szCs w:val="24"/>
              </w:rPr>
              <w:t xml:space="preserve">Плата Оператора с победителя аукциона или иного лица, с которыми в соответствии с </w:t>
            </w:r>
            <w:r w:rsidRPr="00873A12">
              <w:rPr>
                <w:sz w:val="24"/>
                <w:szCs w:val="24"/>
              </w:rPr>
              <w:lastRenderedPageBreak/>
              <w:t>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- не взимается.</w:t>
            </w:r>
          </w:p>
        </w:tc>
      </w:tr>
    </w:tbl>
    <w:p w:rsidR="007B6C48" w:rsidRPr="00873A12" w:rsidRDefault="007B6C48" w:rsidP="007B6C48">
      <w:pPr>
        <w:pStyle w:val="ConsNormal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C48" w:rsidRPr="00873A12" w:rsidRDefault="007B6C48" w:rsidP="007B6C48">
      <w:pPr>
        <w:spacing w:line="240" w:lineRule="auto"/>
        <w:jc w:val="both"/>
        <w:rPr>
          <w:b/>
        </w:rPr>
      </w:pPr>
      <w:r w:rsidRPr="00873A12">
        <w:rPr>
          <w:b/>
        </w:rPr>
        <w:t>Приложение 1 – аукционная документация</w:t>
      </w:r>
    </w:p>
    <w:p w:rsidR="007B6C48" w:rsidRPr="00873A12" w:rsidRDefault="007B6C48" w:rsidP="007B6C48">
      <w:pPr>
        <w:spacing w:line="240" w:lineRule="auto"/>
        <w:jc w:val="both"/>
        <w:rPr>
          <w:b/>
        </w:rPr>
      </w:pPr>
      <w:r w:rsidRPr="00873A12">
        <w:rPr>
          <w:b/>
        </w:rPr>
        <w:t>Приложение 2 – образец заявки на участие в аукционе</w:t>
      </w:r>
    </w:p>
    <w:p w:rsidR="007B6C48" w:rsidRPr="00873A12" w:rsidRDefault="007B6C48" w:rsidP="007B6C48">
      <w:pPr>
        <w:spacing w:line="240" w:lineRule="auto"/>
        <w:jc w:val="both"/>
        <w:rPr>
          <w:b/>
        </w:rPr>
      </w:pPr>
      <w:r w:rsidRPr="00873A12">
        <w:rPr>
          <w:b/>
        </w:rPr>
        <w:t>Приложение 3 – проект договора купли-продажи земельного участка</w:t>
      </w:r>
    </w:p>
    <w:p w:rsidR="007B6C48" w:rsidRPr="00873A12" w:rsidRDefault="007B6C48" w:rsidP="007B6C48">
      <w:pPr>
        <w:spacing w:line="240" w:lineRule="auto"/>
        <w:jc w:val="both"/>
        <w:rPr>
          <w:b/>
        </w:rPr>
      </w:pPr>
      <w:r w:rsidRPr="00873A12">
        <w:rPr>
          <w:b/>
        </w:rPr>
        <w:t>Приложение 4 – выписки из Единого государственного реестра недвижимости</w:t>
      </w:r>
    </w:p>
    <w:p w:rsidR="007B6C48" w:rsidRPr="00873A12" w:rsidRDefault="007B6C48" w:rsidP="007B6C48">
      <w:pPr>
        <w:spacing w:line="240" w:lineRule="auto"/>
        <w:jc w:val="both"/>
        <w:rPr>
          <w:b/>
        </w:rPr>
      </w:pPr>
      <w:r w:rsidRPr="00873A12">
        <w:rPr>
          <w:b/>
        </w:rPr>
        <w:t xml:space="preserve">Приложение 5 – памятка для участников аукциона в электронной форме </w:t>
      </w:r>
    </w:p>
    <w:p w:rsidR="007B6C48" w:rsidRPr="00EC2EC5" w:rsidRDefault="007B6C48" w:rsidP="007B6C48"/>
    <w:p w:rsidR="007B6C48" w:rsidRPr="007B6C48" w:rsidRDefault="007B6C48" w:rsidP="00D243CB">
      <w:pPr>
        <w:spacing w:line="240" w:lineRule="auto"/>
        <w:rPr>
          <w:sz w:val="16"/>
          <w:szCs w:val="16"/>
        </w:rPr>
      </w:pPr>
    </w:p>
    <w:sectPr w:rsidR="007B6C48" w:rsidRPr="007B6C48" w:rsidSect="00DE5AB4">
      <w:type w:val="continuous"/>
      <w:pgSz w:w="16838" w:h="11906" w:orient="landscape"/>
      <w:pgMar w:top="1276" w:right="720" w:bottom="720" w:left="709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29" w:rsidRDefault="00043E29" w:rsidP="00810635">
      <w:pPr>
        <w:spacing w:line="240" w:lineRule="auto"/>
      </w:pPr>
      <w:r>
        <w:separator/>
      </w:r>
    </w:p>
  </w:endnote>
  <w:endnote w:type="continuationSeparator" w:id="0">
    <w:p w:rsidR="00043E29" w:rsidRDefault="00043E2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102110" w:rsidRDefault="001021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83">
          <w:rPr>
            <w:noProof/>
          </w:rPr>
          <w:t>1</w:t>
        </w:r>
        <w:r>
          <w:fldChar w:fldCharType="end"/>
        </w:r>
      </w:p>
    </w:sdtContent>
  </w:sdt>
  <w:p w:rsidR="00102110" w:rsidRDefault="001021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29" w:rsidRDefault="00043E29" w:rsidP="00810635">
      <w:pPr>
        <w:spacing w:line="240" w:lineRule="auto"/>
      </w:pPr>
      <w:r>
        <w:separator/>
      </w:r>
    </w:p>
  </w:footnote>
  <w:footnote w:type="continuationSeparator" w:id="0">
    <w:p w:rsidR="00043E29" w:rsidRDefault="00043E2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10" w:rsidRDefault="007B6C48" w:rsidP="005A06D2">
    <w:pPr>
      <w:ind w:firstLine="0"/>
    </w:pPr>
    <w:r>
      <w:rPr>
        <w:i/>
        <w:sz w:val="16"/>
        <w:szCs w:val="16"/>
      </w:rPr>
      <w:t>--------№ 15</w:t>
    </w:r>
    <w:r w:rsidR="006B23F2">
      <w:rPr>
        <w:i/>
        <w:sz w:val="16"/>
        <w:szCs w:val="16"/>
      </w:rPr>
      <w:t xml:space="preserve">  0</w:t>
    </w:r>
    <w:r>
      <w:rPr>
        <w:i/>
        <w:sz w:val="16"/>
        <w:szCs w:val="16"/>
      </w:rPr>
      <w:t>6</w:t>
    </w:r>
    <w:r w:rsidR="006B23F2">
      <w:rPr>
        <w:i/>
        <w:sz w:val="16"/>
        <w:szCs w:val="16"/>
      </w:rPr>
      <w:t xml:space="preserve"> </w:t>
    </w:r>
    <w:r w:rsidR="00102110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>июня</w:t>
    </w:r>
    <w:r w:rsidR="00B211C8">
      <w:rPr>
        <w:i/>
        <w:sz w:val="16"/>
        <w:szCs w:val="16"/>
      </w:rPr>
      <w:t xml:space="preserve"> </w:t>
    </w:r>
    <w:r w:rsidR="00102110">
      <w:rPr>
        <w:i/>
        <w:sz w:val="16"/>
        <w:szCs w:val="16"/>
      </w:rPr>
      <w:t>2023</w:t>
    </w:r>
    <w:r w:rsidR="00102110" w:rsidRPr="00DC09AD">
      <w:rPr>
        <w:i/>
        <w:sz w:val="16"/>
        <w:szCs w:val="16"/>
      </w:rPr>
      <w:t xml:space="preserve"> года,</w:t>
    </w:r>
    <w:r w:rsidR="00102110">
      <w:rPr>
        <w:i/>
        <w:sz w:val="16"/>
        <w:szCs w:val="16"/>
      </w:rPr>
      <w:t xml:space="preserve"> </w:t>
    </w:r>
    <w:r>
      <w:rPr>
        <w:i/>
        <w:sz w:val="16"/>
        <w:szCs w:val="16"/>
      </w:rPr>
      <w:t>вторник</w:t>
    </w:r>
    <w:r w:rsidR="006B23F2">
      <w:rPr>
        <w:i/>
        <w:sz w:val="16"/>
        <w:szCs w:val="16"/>
      </w:rPr>
      <w:t xml:space="preserve"> </w:t>
    </w:r>
    <w:r w:rsidR="00102110">
      <w:rPr>
        <w:sz w:val="16"/>
        <w:szCs w:val="16"/>
      </w:rPr>
      <w:t xml:space="preserve">--------------------------------------------------                                -« </w:t>
    </w:r>
    <w:r w:rsidR="00102110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4E8E"/>
    <w:multiLevelType w:val="hybridMultilevel"/>
    <w:tmpl w:val="20804C4E"/>
    <w:lvl w:ilvl="0" w:tplc="D3086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23B5"/>
    <w:multiLevelType w:val="hybridMultilevel"/>
    <w:tmpl w:val="19E6FF1C"/>
    <w:lvl w:ilvl="0" w:tplc="7C621C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70D24"/>
    <w:multiLevelType w:val="hybridMultilevel"/>
    <w:tmpl w:val="DC62397E"/>
    <w:lvl w:ilvl="0" w:tplc="367E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015359"/>
    <w:multiLevelType w:val="multilevel"/>
    <w:tmpl w:val="55EC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5681028"/>
    <w:multiLevelType w:val="multilevel"/>
    <w:tmpl w:val="0258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686256"/>
    <w:multiLevelType w:val="multilevel"/>
    <w:tmpl w:val="74D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402BA"/>
    <w:multiLevelType w:val="hybridMultilevel"/>
    <w:tmpl w:val="F46A10C4"/>
    <w:lvl w:ilvl="0" w:tplc="2BC8FF98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6F531683"/>
    <w:multiLevelType w:val="hybridMultilevel"/>
    <w:tmpl w:val="1888872E"/>
    <w:lvl w:ilvl="0" w:tplc="FCE2F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9"/>
  </w:num>
  <w:num w:numId="5">
    <w:abstractNumId w:val="2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3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  <w:num w:numId="22">
    <w:abstractNumId w:val="15"/>
  </w:num>
  <w:num w:numId="23">
    <w:abstractNumId w:val="21"/>
  </w:num>
  <w:num w:numId="24">
    <w:abstractNumId w:val="22"/>
  </w:num>
  <w:num w:numId="25">
    <w:abstractNumId w:val="4"/>
  </w:num>
  <w:num w:numId="26">
    <w:abstractNumId w:val="28"/>
  </w:num>
  <w:num w:numId="27">
    <w:abstractNumId w:val="9"/>
  </w:num>
  <w:num w:numId="28">
    <w:abstractNumId w:val="29"/>
  </w:num>
  <w:num w:numId="29">
    <w:abstractNumId w:val="6"/>
  </w:num>
  <w:num w:numId="30">
    <w:abstractNumId w:val="24"/>
  </w:num>
  <w:num w:numId="31">
    <w:abstractNumId w:val="18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3E29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043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49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3F2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676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6C4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A12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346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783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D7B86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177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2D04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C06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3CB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AB4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4D1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uiPriority w:val="99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  <w:style w:type="paragraph" w:customStyle="1" w:styleId="ConsNormal0">
    <w:name w:val="ConsNormal"/>
    <w:rsid w:val="006B23F2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semiHidden/>
    <w:unhideWhenUsed/>
    <w:rsid w:val="007B6C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6C48"/>
    <w:rPr>
      <w:sz w:val="16"/>
      <w:szCs w:val="16"/>
    </w:rPr>
  </w:style>
  <w:style w:type="character" w:customStyle="1" w:styleId="fontstyle01">
    <w:name w:val="fontstyle01"/>
    <w:basedOn w:val="a0"/>
    <w:rsid w:val="007B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shkovo.nso.ru/page/56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CFA3D-F42E-4A17-A248-B833F915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9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2013-01-11T03:45:00Z</cp:lastPrinted>
  <dcterms:created xsi:type="dcterms:W3CDTF">2012-12-25T02:17:00Z</dcterms:created>
  <dcterms:modified xsi:type="dcterms:W3CDTF">2023-06-06T09:06:00Z</dcterms:modified>
</cp:coreProperties>
</file>