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DD2F5C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102110">
        <w:rPr>
          <w:b/>
          <w:sz w:val="16"/>
          <w:szCs w:val="16"/>
        </w:rPr>
        <w:t xml:space="preserve"> </w:t>
      </w:r>
      <w:r w:rsidR="00964B37">
        <w:rPr>
          <w:b/>
          <w:sz w:val="16"/>
          <w:szCs w:val="16"/>
        </w:rPr>
        <w:t xml:space="preserve">                ВЫПУСК    №   17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</w:t>
      </w:r>
      <w:r w:rsidR="00376F71">
        <w:rPr>
          <w:b/>
          <w:sz w:val="16"/>
          <w:szCs w:val="16"/>
        </w:rPr>
        <w:t xml:space="preserve">           </w:t>
      </w:r>
      <w:r w:rsidR="00965C41">
        <w:rPr>
          <w:b/>
          <w:sz w:val="16"/>
          <w:szCs w:val="16"/>
        </w:rPr>
        <w:t xml:space="preserve">  </w:t>
      </w:r>
      <w:r w:rsidR="00964B37">
        <w:rPr>
          <w:b/>
          <w:sz w:val="16"/>
          <w:szCs w:val="16"/>
        </w:rPr>
        <w:t xml:space="preserve">              13</w:t>
      </w:r>
      <w:r w:rsidR="008A2A05">
        <w:rPr>
          <w:b/>
          <w:sz w:val="16"/>
          <w:szCs w:val="16"/>
        </w:rPr>
        <w:t xml:space="preserve"> </w:t>
      </w:r>
      <w:r w:rsidR="00964B37">
        <w:rPr>
          <w:b/>
          <w:sz w:val="16"/>
          <w:szCs w:val="16"/>
        </w:rPr>
        <w:t>июл</w:t>
      </w:r>
      <w:r w:rsidR="006B23F2">
        <w:rPr>
          <w:b/>
          <w:sz w:val="16"/>
          <w:szCs w:val="16"/>
        </w:rPr>
        <w:t>я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A85A2C">
        <w:rPr>
          <w:b/>
          <w:sz w:val="16"/>
          <w:szCs w:val="16"/>
        </w:rPr>
        <w:t>3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snapToGrid w:val="0"/>
          <w:sz w:val="18"/>
          <w:szCs w:val="18"/>
        </w:rPr>
      </w:pPr>
      <w:r w:rsidRPr="003B72E4">
        <w:rPr>
          <w:rFonts w:ascii="Times New Roman" w:hAnsi="Times New Roman"/>
          <w:b/>
          <w:bCs/>
          <w:snapToGrid w:val="0"/>
          <w:sz w:val="18"/>
          <w:szCs w:val="18"/>
        </w:rPr>
        <w:t>АДМИНИСТРАЦИЯ   КАЙЛИНСКОГО СЕЛЬСОВЕТА</w:t>
      </w: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b/>
          <w:bCs/>
          <w:snapToGrid w:val="0"/>
          <w:sz w:val="18"/>
          <w:szCs w:val="18"/>
        </w:rPr>
      </w:pPr>
      <w:r w:rsidRPr="003B72E4">
        <w:rPr>
          <w:rFonts w:ascii="Times New Roman" w:hAnsi="Times New Roman"/>
          <w:b/>
          <w:bCs/>
          <w:snapToGrid w:val="0"/>
          <w:sz w:val="18"/>
          <w:szCs w:val="18"/>
        </w:rPr>
        <w:t>МОШКОВСКОГО РАЙОНА НОВОСИБИРСКОЙ ОБЛАСТИ</w:t>
      </w: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b/>
          <w:bCs/>
          <w:snapToGrid w:val="0"/>
          <w:sz w:val="18"/>
          <w:szCs w:val="18"/>
        </w:rPr>
      </w:pP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b/>
          <w:bCs/>
          <w:snapToGrid w:val="0"/>
          <w:sz w:val="18"/>
          <w:szCs w:val="18"/>
        </w:rPr>
      </w:pPr>
      <w:r w:rsidRPr="003B72E4">
        <w:rPr>
          <w:rFonts w:ascii="Times New Roman" w:hAnsi="Times New Roman"/>
          <w:b/>
          <w:bCs/>
          <w:snapToGrid w:val="0"/>
          <w:sz w:val="18"/>
          <w:szCs w:val="18"/>
        </w:rPr>
        <w:t>ПОСТАНОВЛЕНИЕ</w:t>
      </w: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b/>
          <w:bCs/>
          <w:snapToGrid w:val="0"/>
          <w:sz w:val="18"/>
          <w:szCs w:val="18"/>
        </w:rPr>
      </w:pP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bCs/>
          <w:snapToGrid w:val="0"/>
          <w:sz w:val="18"/>
          <w:szCs w:val="18"/>
          <w:u w:val="single"/>
        </w:rPr>
      </w:pPr>
      <w:r w:rsidRPr="003B72E4">
        <w:rPr>
          <w:rFonts w:ascii="Times New Roman" w:hAnsi="Times New Roman"/>
          <w:bCs/>
          <w:snapToGrid w:val="0"/>
          <w:sz w:val="18"/>
          <w:szCs w:val="18"/>
        </w:rPr>
        <w:t>от 06.07.2023г.  № 44</w:t>
      </w:r>
    </w:p>
    <w:p w:rsidR="003B72E4" w:rsidRPr="003B72E4" w:rsidRDefault="003B72E4" w:rsidP="003B72E4">
      <w:pPr>
        <w:pStyle w:val="af"/>
        <w:jc w:val="center"/>
        <w:rPr>
          <w:rFonts w:ascii="Times New Roman" w:hAnsi="Times New Roman"/>
          <w:b/>
          <w:bCs/>
          <w:snapToGrid w:val="0"/>
          <w:sz w:val="18"/>
          <w:szCs w:val="18"/>
          <w:u w:val="single"/>
        </w:rPr>
      </w:pPr>
    </w:p>
    <w:p w:rsidR="003B72E4" w:rsidRPr="003B72E4" w:rsidRDefault="003B72E4" w:rsidP="003B72E4">
      <w:pPr>
        <w:spacing w:line="240" w:lineRule="auto"/>
        <w:ind w:left="709"/>
        <w:jc w:val="center"/>
        <w:rPr>
          <w:b/>
          <w:i/>
          <w:snapToGrid w:val="0"/>
          <w:sz w:val="18"/>
          <w:szCs w:val="18"/>
        </w:rPr>
      </w:pPr>
      <w:r w:rsidRPr="003B72E4">
        <w:rPr>
          <w:b/>
          <w:sz w:val="18"/>
          <w:szCs w:val="18"/>
        </w:rPr>
        <w:t xml:space="preserve">О признании утратившими силу Постановлений администрации Кайлинского сельсовета Мошковского района Новосибирской области </w:t>
      </w:r>
    </w:p>
    <w:p w:rsidR="003B72E4" w:rsidRPr="003B72E4" w:rsidRDefault="003B72E4" w:rsidP="003B72E4">
      <w:pPr>
        <w:pStyle w:val="af"/>
        <w:jc w:val="both"/>
        <w:rPr>
          <w:rFonts w:ascii="Times New Roman" w:hAnsi="Times New Roman"/>
          <w:sz w:val="18"/>
          <w:szCs w:val="18"/>
        </w:rPr>
      </w:pPr>
    </w:p>
    <w:p w:rsidR="003B72E4" w:rsidRPr="003B72E4" w:rsidRDefault="003B72E4" w:rsidP="003B72E4">
      <w:pPr>
        <w:pStyle w:val="af"/>
        <w:jc w:val="both"/>
        <w:rPr>
          <w:rFonts w:ascii="Times New Roman" w:hAnsi="Times New Roman"/>
          <w:sz w:val="18"/>
          <w:szCs w:val="18"/>
        </w:rPr>
      </w:pPr>
      <w:r w:rsidRPr="003B72E4">
        <w:rPr>
          <w:rFonts w:ascii="Times New Roman" w:hAnsi="Times New Roman"/>
          <w:sz w:val="18"/>
          <w:szCs w:val="18"/>
        </w:rPr>
        <w:t xml:space="preserve">      В связи с внесением изменений в Постановление Правительства Новосибирской области от 27.07.2015г. № 280-п «О Порядке определения цены земельных участков, находящихся в собственности Новосибирской области, и земельных участков, государственная собственность на которые не разграничена, при заключении договора купли-продажи земельного участка без проведения торгов», в Закон Новосибирской области № 162-ОЗ от 30.12.2003г. «Об обороте земель сельскохозяйственного назначения на территории Новосибирской области»,</w:t>
      </w:r>
    </w:p>
    <w:p w:rsidR="003B72E4" w:rsidRPr="003B72E4" w:rsidRDefault="003B72E4" w:rsidP="003B72E4">
      <w:pPr>
        <w:pStyle w:val="af"/>
        <w:jc w:val="both"/>
        <w:rPr>
          <w:rStyle w:val="af3"/>
          <w:rFonts w:ascii="Times New Roman" w:hAnsi="Times New Roman"/>
          <w:i w:val="0"/>
          <w:iCs w:val="0"/>
          <w:sz w:val="18"/>
          <w:szCs w:val="18"/>
        </w:rPr>
      </w:pPr>
      <w:r w:rsidRPr="003B72E4">
        <w:rPr>
          <w:rStyle w:val="af3"/>
          <w:rFonts w:ascii="Times New Roman" w:hAnsi="Times New Roman"/>
          <w:b/>
          <w:i w:val="0"/>
          <w:sz w:val="18"/>
          <w:szCs w:val="18"/>
        </w:rPr>
        <w:t>ПОСТАНОВЛЯЮ:</w:t>
      </w:r>
    </w:p>
    <w:p w:rsidR="003B72E4" w:rsidRPr="003B72E4" w:rsidRDefault="003B72E4" w:rsidP="003B72E4">
      <w:pPr>
        <w:pStyle w:val="af"/>
        <w:numPr>
          <w:ilvl w:val="0"/>
          <w:numId w:val="36"/>
        </w:numPr>
        <w:jc w:val="both"/>
        <w:rPr>
          <w:rFonts w:ascii="Times New Roman" w:hAnsi="Times New Roman"/>
          <w:sz w:val="18"/>
          <w:szCs w:val="18"/>
        </w:rPr>
      </w:pPr>
      <w:r w:rsidRPr="003B72E4">
        <w:rPr>
          <w:rFonts w:ascii="Times New Roman" w:hAnsi="Times New Roman"/>
          <w:sz w:val="18"/>
          <w:szCs w:val="18"/>
        </w:rPr>
        <w:t>Признать утратившим силу Постановление администрации Кайлинского сельсовета Мошковского района Новосибирской области от 19.05.2017г. № 19 «Об утверждении Порядка определения цены земельных участков, находящихся в муниципальной собственности Кайлинского сельсовета Мошковского района Новосибирской области, при заключении договора купли-продажи земельного участка без торгов».</w:t>
      </w:r>
    </w:p>
    <w:p w:rsidR="003B72E4" w:rsidRPr="003B72E4" w:rsidRDefault="003B72E4" w:rsidP="003B72E4">
      <w:pPr>
        <w:pStyle w:val="af"/>
        <w:numPr>
          <w:ilvl w:val="0"/>
          <w:numId w:val="36"/>
        </w:numPr>
        <w:jc w:val="both"/>
        <w:rPr>
          <w:rFonts w:ascii="Times New Roman" w:hAnsi="Times New Roman"/>
          <w:sz w:val="18"/>
          <w:szCs w:val="18"/>
        </w:rPr>
      </w:pPr>
      <w:r w:rsidRPr="003B72E4">
        <w:rPr>
          <w:rFonts w:ascii="Times New Roman" w:hAnsi="Times New Roman"/>
          <w:sz w:val="18"/>
          <w:szCs w:val="18"/>
        </w:rPr>
        <w:t xml:space="preserve"> Признать утратившим силу Постановление администрации Кайлинского сельсовета Мошковского района Новосибирской области от 19.05.2017г. № 19 «Об утверждении Порядка определения цены земельных участков, находящихся в муниципальной собственности Кайлинского сельсовета Мошковского района Новосибирской области, при заключении договора купли-продажи земельного участка без торгов».</w:t>
      </w:r>
    </w:p>
    <w:p w:rsidR="003B72E4" w:rsidRPr="003B72E4" w:rsidRDefault="003B72E4" w:rsidP="003B72E4">
      <w:pPr>
        <w:pStyle w:val="af"/>
        <w:numPr>
          <w:ilvl w:val="0"/>
          <w:numId w:val="36"/>
        </w:numPr>
        <w:jc w:val="both"/>
        <w:rPr>
          <w:rFonts w:ascii="Times New Roman" w:hAnsi="Times New Roman"/>
          <w:b/>
          <w:sz w:val="18"/>
          <w:szCs w:val="18"/>
        </w:rPr>
      </w:pPr>
      <w:r w:rsidRPr="003B72E4">
        <w:rPr>
          <w:rFonts w:ascii="Times New Roman" w:hAnsi="Times New Roman"/>
          <w:color w:val="000000"/>
          <w:sz w:val="18"/>
          <w:szCs w:val="18"/>
        </w:rPr>
        <w:t>О</w:t>
      </w:r>
      <w:r w:rsidRPr="003B72E4">
        <w:rPr>
          <w:rFonts w:ascii="Times New Roman" w:hAnsi="Times New Roman"/>
          <w:sz w:val="18"/>
          <w:szCs w:val="18"/>
        </w:rPr>
        <w:t>публиковать</w:t>
      </w:r>
      <w:r w:rsidRPr="003B72E4">
        <w:rPr>
          <w:rFonts w:ascii="Times New Roman" w:hAnsi="Times New Roman"/>
          <w:b/>
          <w:i/>
          <w:sz w:val="18"/>
          <w:szCs w:val="18"/>
        </w:rPr>
        <w:t xml:space="preserve"> </w:t>
      </w:r>
      <w:r w:rsidRPr="003B72E4">
        <w:rPr>
          <w:rFonts w:ascii="Times New Roman" w:hAnsi="Times New Roman"/>
          <w:sz w:val="18"/>
          <w:szCs w:val="18"/>
        </w:rPr>
        <w:t>настоящее постановление в газете «Вестник Кайлинского сельсовета» и разместить на официальном сайте администрации Кайлин</w:t>
      </w:r>
      <w:r w:rsidRPr="003B72E4">
        <w:rPr>
          <w:rFonts w:ascii="Times New Roman" w:hAnsi="Times New Roman"/>
          <w:bCs/>
          <w:sz w:val="18"/>
          <w:szCs w:val="18"/>
        </w:rPr>
        <w:t>ского сельсовета Мошковского района</w:t>
      </w:r>
      <w:r w:rsidRPr="003B72E4">
        <w:rPr>
          <w:rFonts w:ascii="Times New Roman" w:hAnsi="Times New Roman"/>
          <w:sz w:val="18"/>
          <w:szCs w:val="18"/>
        </w:rPr>
        <w:t xml:space="preserve"> Новосибирской области</w:t>
      </w:r>
      <w:r w:rsidRPr="003B72E4">
        <w:rPr>
          <w:rFonts w:ascii="Times New Roman" w:hAnsi="Times New Roman"/>
          <w:bCs/>
          <w:sz w:val="18"/>
          <w:szCs w:val="18"/>
        </w:rPr>
        <w:t>.</w:t>
      </w:r>
      <w:r w:rsidRPr="003B72E4">
        <w:rPr>
          <w:rFonts w:ascii="Times New Roman" w:hAnsi="Times New Roman"/>
          <w:b/>
          <w:i/>
          <w:color w:val="000000"/>
          <w:sz w:val="18"/>
          <w:szCs w:val="18"/>
        </w:rPr>
        <w:t xml:space="preserve"> </w:t>
      </w:r>
    </w:p>
    <w:p w:rsidR="003B72E4" w:rsidRPr="003B72E4" w:rsidRDefault="003B72E4" w:rsidP="003B72E4">
      <w:pPr>
        <w:pStyle w:val="af"/>
        <w:numPr>
          <w:ilvl w:val="0"/>
          <w:numId w:val="36"/>
        </w:numPr>
        <w:tabs>
          <w:tab w:val="left" w:pos="993"/>
        </w:tabs>
        <w:ind w:left="284" w:firstLine="283"/>
        <w:jc w:val="both"/>
        <w:rPr>
          <w:rFonts w:ascii="Times New Roman" w:hAnsi="Times New Roman"/>
          <w:b/>
          <w:sz w:val="18"/>
          <w:szCs w:val="18"/>
        </w:rPr>
      </w:pPr>
      <w:r w:rsidRPr="003B72E4">
        <w:rPr>
          <w:rFonts w:ascii="Times New Roman" w:hAnsi="Times New Roman"/>
          <w:color w:val="000000"/>
          <w:sz w:val="18"/>
          <w:szCs w:val="18"/>
        </w:rPr>
        <w:t>Контроль за исполнением постановления оставляю за собой.</w:t>
      </w:r>
    </w:p>
    <w:p w:rsidR="003B72E4" w:rsidRPr="003B72E4" w:rsidRDefault="003B72E4" w:rsidP="003B72E4">
      <w:pPr>
        <w:jc w:val="both"/>
        <w:rPr>
          <w:snapToGrid w:val="0"/>
          <w:sz w:val="18"/>
          <w:szCs w:val="18"/>
        </w:rPr>
      </w:pPr>
    </w:p>
    <w:p w:rsidR="003B72E4" w:rsidRPr="003B72E4" w:rsidRDefault="003B72E4" w:rsidP="003B72E4">
      <w:pPr>
        <w:spacing w:line="240" w:lineRule="auto"/>
        <w:rPr>
          <w:sz w:val="18"/>
          <w:szCs w:val="18"/>
        </w:rPr>
      </w:pPr>
      <w:r w:rsidRPr="003B72E4">
        <w:rPr>
          <w:sz w:val="18"/>
          <w:szCs w:val="18"/>
        </w:rPr>
        <w:t>Глава Кайлинского сельсовета Мошковского района</w:t>
      </w:r>
      <w:r w:rsidRPr="003B72E4">
        <w:rPr>
          <w:snapToGrid w:val="0"/>
          <w:sz w:val="18"/>
          <w:szCs w:val="18"/>
        </w:rPr>
        <w:t xml:space="preserve">   </w:t>
      </w:r>
      <w:r w:rsidRPr="003B72E4">
        <w:rPr>
          <w:sz w:val="18"/>
          <w:szCs w:val="18"/>
        </w:rPr>
        <w:t>Новосибирской области                       П. В. Чернов</w:t>
      </w:r>
    </w:p>
    <w:p w:rsidR="00905FFD" w:rsidRDefault="00905FFD" w:rsidP="00905FFD">
      <w:pPr>
        <w:spacing w:line="240" w:lineRule="auto"/>
        <w:jc w:val="both"/>
        <w:rPr>
          <w:b/>
          <w:sz w:val="20"/>
          <w:szCs w:val="20"/>
        </w:rPr>
      </w:pPr>
    </w:p>
    <w:p w:rsidR="00571C87" w:rsidRPr="00905FFD" w:rsidRDefault="00571C87" w:rsidP="00905FFD">
      <w:pPr>
        <w:spacing w:line="240" w:lineRule="auto"/>
        <w:jc w:val="both"/>
        <w:rPr>
          <w:b/>
          <w:sz w:val="20"/>
          <w:szCs w:val="20"/>
        </w:rPr>
      </w:pPr>
      <w:r w:rsidRPr="00905FFD">
        <w:rPr>
          <w:b/>
          <w:sz w:val="20"/>
          <w:szCs w:val="20"/>
        </w:rPr>
        <w:t>Прокуратура разъясняет!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Государственной думой РФ принят Закон (ФЗ№178 от 28.04.2023), который запрещает продажу лицам, не достигшим возраста 18 лет, вейпов, в том числе без содержания никотина. Также данными поправками в Закон запрещается демонстрация вейп-продукции на витринах магазина. Предусмотрен запрет на: розничную торговлю устройствами для потребления никотиносодержащей продукции и их составными частями на ярмарках и выставках, дистанционно и через автоматы, а также путем обращения никотиносодержащей продукции с ароматизаторами</w:t>
      </w:r>
      <w:r w:rsidR="00905FFD">
        <w:rPr>
          <w:sz w:val="20"/>
          <w:szCs w:val="20"/>
        </w:rPr>
        <w:t xml:space="preserve"> и добавками «</w:t>
      </w:r>
      <w:r w:rsidRPr="00905FFD">
        <w:rPr>
          <w:sz w:val="20"/>
          <w:szCs w:val="20"/>
        </w:rPr>
        <w:t xml:space="preserve">в целях снижения привлекательности данной продукции для несовершеннолетних»; открытую выкладку и демонстрацию таких устройств в магазинах. Также закон ограничивает рекламу с изображениями, описаниями или эпизодическими упоминаниями устройств и запрещает показывать ее детям младше 12 лет.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Данные поправки начали действовать уже с 01.06.2023. </w:t>
      </w:r>
    </w:p>
    <w:p w:rsidR="00571C87" w:rsidRPr="00905FFD" w:rsidRDefault="00571C87" w:rsidP="00905FFD">
      <w:pPr>
        <w:spacing w:line="240" w:lineRule="auto"/>
        <w:jc w:val="both"/>
        <w:rPr>
          <w:b/>
          <w:sz w:val="20"/>
          <w:szCs w:val="20"/>
        </w:rPr>
      </w:pPr>
      <w:r w:rsidRPr="00905FFD">
        <w:rPr>
          <w:b/>
          <w:sz w:val="20"/>
          <w:szCs w:val="20"/>
        </w:rPr>
        <w:t xml:space="preserve">Ответственность несовершеннолетних за курение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Законодателем запрещено курить на территории и в помещениях школ, учреждений культуры и спорта, больниц, во всех видах общественного транспорта, в торговых центрах, на детских площадках и тд.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Действующим законодательством курение вейпов, электронных сигарет, систем нагревания табака, а также кальянов в общественных местах в настоящее время приравнено к курению сигарет.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За нарушение указанного запрета подростки с 16 лет могут быть привлечены к административной ответственности по ст. 6.24 КоАП РФ, а родителям грозит административная ответственность по ст. 5.35 КоАП РФ. </w:t>
      </w:r>
    </w:p>
    <w:p w:rsidR="00571C87" w:rsidRPr="00905FFD" w:rsidRDefault="00571C87" w:rsidP="00905FFD">
      <w:pPr>
        <w:spacing w:line="240" w:lineRule="auto"/>
        <w:jc w:val="both"/>
        <w:rPr>
          <w:b/>
          <w:sz w:val="20"/>
          <w:szCs w:val="20"/>
        </w:rPr>
      </w:pPr>
      <w:r w:rsidRPr="00905FFD">
        <w:rPr>
          <w:b/>
          <w:sz w:val="20"/>
          <w:szCs w:val="20"/>
        </w:rPr>
        <w:t>Прокуратура разъясняет!</w:t>
      </w:r>
    </w:p>
    <w:p w:rsidR="00571C87" w:rsidRPr="00905FFD" w:rsidRDefault="00571C87" w:rsidP="00905FFD">
      <w:pPr>
        <w:spacing w:line="240" w:lineRule="auto"/>
        <w:jc w:val="both"/>
        <w:rPr>
          <w:b/>
          <w:sz w:val="20"/>
          <w:szCs w:val="20"/>
        </w:rPr>
      </w:pPr>
      <w:r w:rsidRPr="00905FFD">
        <w:rPr>
          <w:b/>
          <w:sz w:val="20"/>
          <w:szCs w:val="20"/>
        </w:rPr>
        <w:t xml:space="preserve">О безопасности детей в автомобиле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Дети – самые важные пассажиры в автомобиле и за их безопасность ответственность несут родители. Именно они должны создавать специальные условия перевозки и защитить детей от непредвиденных ситуация в транспортном средстве. Для этого установлены определённые требования перевозки несовершеннолетних пассажиров.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По ПДД дети должны ездить только в салоне легкового автомобиля либо в кабине грузового автомобиля. Перевозка детей запрещена на заднем сидении мотоцикла (до 12 лет).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В возрасте младше 7 лет проезд осуществляется только с использованием автокресла, либо в специальном удерживающем устройстве и пристегнутым ремнем безопасности. С 7 до 12 лет можно ездить на заднем сиденье без удерживающего устройства, но с использованием ремней безопасности, либо с ремнем безопасности и детской удерживающей системой </w:t>
      </w:r>
      <w:r w:rsidRPr="00905FFD">
        <w:rPr>
          <w:sz w:val="20"/>
          <w:szCs w:val="20"/>
          <w:lang w:val="en-US"/>
        </w:rPr>
        <w:t>ISOFIX</w:t>
      </w:r>
      <w:r w:rsidRPr="00905FFD">
        <w:rPr>
          <w:sz w:val="20"/>
          <w:szCs w:val="20"/>
        </w:rPr>
        <w:t xml:space="preserve">, в зависимости от веса и роста ребенка.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Нарушение требований к перевозке детей согласно ч. 3 ст. 12.23 КоАП РФ влечет наложение штрафа на водителя.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lastRenderedPageBreak/>
        <w:t xml:space="preserve">Оставляя ребенка одного в машине, водитель рискует его здоровьем, могут возникнуть различные непредвиденные ситуации в его отсутствие. Поэтому запрещается оставлять ребенка в возрасте младше 7 лет в транспортном средстве на время его стоянки в отсутствие совершеннолетнего. За это предусмотрена административная ответственность по ч. 1 ст. 12.19 КоАП РФ. </w:t>
      </w:r>
    </w:p>
    <w:p w:rsidR="00905FFD" w:rsidRDefault="00905FFD" w:rsidP="00905FFD">
      <w:pPr>
        <w:spacing w:line="240" w:lineRule="auto"/>
        <w:jc w:val="both"/>
        <w:rPr>
          <w:b/>
          <w:sz w:val="20"/>
          <w:szCs w:val="20"/>
        </w:rPr>
      </w:pPr>
    </w:p>
    <w:p w:rsidR="00571C87" w:rsidRPr="00905FFD" w:rsidRDefault="00571C87" w:rsidP="00905FFD">
      <w:pPr>
        <w:spacing w:line="240" w:lineRule="auto"/>
        <w:jc w:val="both"/>
        <w:rPr>
          <w:b/>
          <w:sz w:val="20"/>
          <w:szCs w:val="20"/>
        </w:rPr>
      </w:pPr>
      <w:r w:rsidRPr="00905FFD">
        <w:rPr>
          <w:b/>
          <w:sz w:val="20"/>
          <w:szCs w:val="20"/>
        </w:rPr>
        <w:t>Прокуратура разъясняет!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Публичные призывы к осуществлению террористической деятельности, публичное оправдание терроризма или пропаганда терроризма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В соответствии со ст. 3 Федерального закона от 06.03.2006 №35-ФЗ «О противодействии терроризму» террористическая деятельность включает в себя не только организацию, планирование, подготовку, финансирование и реализацию террористического акта, подстрекательство к террористическому акту, организацию незаконного вооруженного формирования, преступного сообщества, организованной группы для реализации террористического акта и участие в такой структуре, но и пропаганду идей терроризма, распространение материалов или информации, призывающих к осуществлению террористической деятельности.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Под публичными призывами следует понимать выражение в устной, письменной форме, с использованием технических средств, обращения к другим лицам с целью побудить их к осуществлению террористической деятельности, то есть к совершению преступлений.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Публичное оправдание терроризма выражается в публичном заявлении о признании идеологии и практики терроризма правильными, нуждающимися в поддержке и подражании. 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За подобные действия предусмотрена уголовная ответственность, предусмотренная ст. 205.2 Уголовного кодекса РФ.  </w:t>
      </w:r>
    </w:p>
    <w:p w:rsidR="00905FFD" w:rsidRDefault="00905FFD" w:rsidP="00905FFD">
      <w:pPr>
        <w:spacing w:line="240" w:lineRule="auto"/>
        <w:jc w:val="both"/>
        <w:rPr>
          <w:b/>
          <w:sz w:val="20"/>
          <w:szCs w:val="20"/>
        </w:rPr>
      </w:pPr>
    </w:p>
    <w:p w:rsidR="00571C87" w:rsidRPr="00905FFD" w:rsidRDefault="00571C87" w:rsidP="00905FFD">
      <w:pPr>
        <w:spacing w:line="240" w:lineRule="auto"/>
        <w:jc w:val="both"/>
        <w:rPr>
          <w:b/>
          <w:sz w:val="20"/>
          <w:szCs w:val="20"/>
        </w:rPr>
      </w:pPr>
      <w:bookmarkStart w:id="0" w:name="_GoBack"/>
      <w:bookmarkEnd w:id="0"/>
      <w:r w:rsidRPr="00905FFD">
        <w:rPr>
          <w:b/>
          <w:sz w:val="20"/>
          <w:szCs w:val="20"/>
        </w:rPr>
        <w:t>Прокуратура разъясняет!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Федеральным Законом от 13.06.2023 №259-ФЗ внесены изменения в порядок трудоустройства несовершеннолетних в возрасте от 14 до 18 лет.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Исключено требование о необходимости получения согласия органа опеки и попечительства для заключения трудового договора с подростком, достигшим 14 возраста. Теперь для этого достаточно письменного согласия одного из родителей.</w:t>
      </w:r>
    </w:p>
    <w:p w:rsidR="00571C87" w:rsidRPr="00905FFD" w:rsidRDefault="00571C87" w:rsidP="00905FFD">
      <w:pPr>
        <w:spacing w:line="240" w:lineRule="auto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При этом трудоустройство достигших 14 лет детей-сирот и детей, оставшихся без попечения родителей, осуществляется с письменного согласия органа опеки и попечительства или иного законного представителя. </w:t>
      </w:r>
    </w:p>
    <w:p w:rsidR="003B72E4" w:rsidRPr="00905FFD" w:rsidRDefault="003B72E4" w:rsidP="00905FFD">
      <w:pPr>
        <w:pStyle w:val="ConsNormal0"/>
        <w:ind w:right="22" w:firstLine="0"/>
        <w:jc w:val="center"/>
        <w:rPr>
          <w:rFonts w:ascii="Times New Roman" w:hAnsi="Times New Roman" w:cs="Times New Roman"/>
          <w:b/>
        </w:rPr>
      </w:pPr>
    </w:p>
    <w:p w:rsidR="00571C87" w:rsidRPr="00905FFD" w:rsidRDefault="00571C87" w:rsidP="00905FFD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line="240" w:lineRule="auto"/>
        <w:ind w:right="-2" w:firstLine="709"/>
        <w:contextualSpacing/>
        <w:jc w:val="both"/>
        <w:rPr>
          <w:sz w:val="20"/>
          <w:szCs w:val="20"/>
        </w:rPr>
      </w:pPr>
      <w:r w:rsidRPr="00905FFD">
        <w:rPr>
          <w:b/>
          <w:sz w:val="20"/>
          <w:szCs w:val="20"/>
        </w:rPr>
        <w:t xml:space="preserve">Питание в школах </w:t>
      </w:r>
    </w:p>
    <w:p w:rsidR="00571C87" w:rsidRPr="00905FFD" w:rsidRDefault="00571C87" w:rsidP="00905FFD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line="240" w:lineRule="auto"/>
        <w:ind w:right="-2" w:firstLine="709"/>
        <w:contextualSpacing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Прокуратурой района на постоянной основе осуществляется надзор за исполнения требований законодательства о санитарно-эпидемиологическом благополучии населения.</w:t>
      </w:r>
    </w:p>
    <w:p w:rsidR="00571C87" w:rsidRPr="00905FFD" w:rsidRDefault="00571C87" w:rsidP="00905FFD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line="240" w:lineRule="auto"/>
        <w:ind w:right="-2" w:firstLine="709"/>
        <w:contextualSpacing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За период с января по май 2023 года прокуратурой района проверены пищеблоки и столовые в 14 образовательных учреждениях района. </w:t>
      </w:r>
    </w:p>
    <w:p w:rsidR="00636A8B" w:rsidRPr="00905FFD" w:rsidRDefault="00571C87" w:rsidP="00905FFD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line="240" w:lineRule="auto"/>
        <w:ind w:right="-2" w:firstLine="709"/>
        <w:contextualSpacing/>
        <w:jc w:val="both"/>
        <w:rPr>
          <w:b/>
          <w:sz w:val="20"/>
          <w:szCs w:val="20"/>
        </w:rPr>
      </w:pPr>
      <w:r w:rsidRPr="00905FFD">
        <w:rPr>
          <w:sz w:val="20"/>
          <w:szCs w:val="20"/>
        </w:rPr>
        <w:t xml:space="preserve">По результатам надзорной деятельности в указанный период прокуратурой района выявлено 48 нарушений законодательства о санитарно-эпидемиологическом благополучии, внесено 13 представлений в образовательные учреждения, 6 должностных лиц привлечены к дисциплинарной ответственности, возбуждено и направлено на рассмотрение 11 дел об административной правонарушении в указанной сфере. </w:t>
      </w:r>
    </w:p>
    <w:p w:rsidR="00636A8B" w:rsidRPr="00905FFD" w:rsidRDefault="00636A8B" w:rsidP="00905FFD">
      <w:pPr>
        <w:pStyle w:val="ConsNormal0"/>
        <w:ind w:right="22" w:firstLine="0"/>
        <w:jc w:val="center"/>
        <w:rPr>
          <w:rFonts w:ascii="Times New Roman" w:hAnsi="Times New Roman" w:cs="Times New Roman"/>
          <w:b/>
        </w:rPr>
      </w:pPr>
      <w:r w:rsidRPr="00905FFD">
        <w:rPr>
          <w:rFonts w:ascii="Times New Roman" w:hAnsi="Times New Roman" w:cs="Times New Roman"/>
          <w:b/>
        </w:rPr>
        <w:t>Исковые требования</w:t>
      </w:r>
    </w:p>
    <w:p w:rsidR="00636A8B" w:rsidRPr="00905FFD" w:rsidRDefault="00636A8B" w:rsidP="00905FFD">
      <w:pPr>
        <w:spacing w:line="240" w:lineRule="auto"/>
        <w:ind w:firstLine="709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Судом удовлетворены исковые требования прокурора Мошковского района о признании недействительными сделок по продаже сертификатов о вакцинации от новой короновирусной инфекции. В доход государства взыскано более 1 170 000 рублей. </w:t>
      </w:r>
    </w:p>
    <w:p w:rsidR="00636A8B" w:rsidRPr="00905FFD" w:rsidRDefault="00636A8B" w:rsidP="00905FFD">
      <w:pPr>
        <w:spacing w:line="240" w:lineRule="auto"/>
        <w:ind w:firstLine="709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Проверкой установлено, что местный житель и работник Мошковской ЦРБ организовали продажу сертификатов о вакцинации от Covid-19 без ее фактического прохождения. Противоправная деятельность указанных лиц пресечена сотрудниками правоохранительных органов в декабре 2021 года.</w:t>
      </w:r>
    </w:p>
    <w:p w:rsidR="00636A8B" w:rsidRPr="00905FFD" w:rsidRDefault="00636A8B" w:rsidP="00905FFD">
      <w:pPr>
        <w:spacing w:line="240" w:lineRule="auto"/>
        <w:ind w:firstLine="709"/>
        <w:jc w:val="both"/>
        <w:rPr>
          <w:sz w:val="20"/>
          <w:szCs w:val="20"/>
        </w:rPr>
      </w:pPr>
      <w:r w:rsidRPr="00905FFD">
        <w:rPr>
          <w:sz w:val="20"/>
          <w:szCs w:val="20"/>
        </w:rPr>
        <w:t>В результате противоправных действий поддельные сертификаты за денежное вознаграждение получили более 100 граждан. Сделки, о приобретении сертификатов признаны судом недействительными, полученное по ним денежное вознаграждение взыскано в доход государства. </w:t>
      </w:r>
    </w:p>
    <w:p w:rsidR="00636A8B" w:rsidRPr="00905FFD" w:rsidRDefault="00636A8B" w:rsidP="00905FFD">
      <w:pPr>
        <w:pStyle w:val="ConsNormal0"/>
        <w:ind w:right="22" w:firstLine="0"/>
        <w:jc w:val="center"/>
        <w:rPr>
          <w:rFonts w:ascii="Times New Roman" w:hAnsi="Times New Roman" w:cs="Times New Roman"/>
          <w:b/>
        </w:rPr>
      </w:pPr>
    </w:p>
    <w:p w:rsidR="00636A8B" w:rsidRPr="00905FFD" w:rsidRDefault="00905FFD" w:rsidP="00905FFD">
      <w:pPr>
        <w:pStyle w:val="ConsNormal0"/>
        <w:ind w:right="22" w:firstLine="0"/>
        <w:jc w:val="center"/>
        <w:rPr>
          <w:rFonts w:ascii="Times New Roman" w:hAnsi="Times New Roman" w:cs="Times New Roman"/>
          <w:b/>
        </w:rPr>
      </w:pPr>
      <w:r w:rsidRPr="00905FFD">
        <w:rPr>
          <w:rFonts w:ascii="Times New Roman" w:hAnsi="Times New Roman"/>
          <w:b/>
        </w:rPr>
        <w:t>П</w:t>
      </w:r>
      <w:r w:rsidR="00636A8B" w:rsidRPr="00905FFD">
        <w:rPr>
          <w:rFonts w:ascii="Times New Roman" w:hAnsi="Times New Roman"/>
          <w:b/>
        </w:rPr>
        <w:t>роверка по обращению граждан</w:t>
      </w:r>
    </w:p>
    <w:p w:rsidR="00636A8B" w:rsidRPr="00905FFD" w:rsidRDefault="00636A8B" w:rsidP="00905FFD">
      <w:pPr>
        <w:pStyle w:val="ConsNormal0"/>
        <w:ind w:right="22" w:firstLine="0"/>
        <w:jc w:val="center"/>
        <w:rPr>
          <w:rFonts w:ascii="Times New Roman" w:hAnsi="Times New Roman" w:cs="Times New Roman"/>
          <w:b/>
        </w:rPr>
      </w:pPr>
    </w:p>
    <w:p w:rsidR="00636A8B" w:rsidRPr="00905FFD" w:rsidRDefault="00636A8B" w:rsidP="00905FFD">
      <w:pPr>
        <w:spacing w:line="240" w:lineRule="auto"/>
        <w:ind w:firstLine="708"/>
        <w:jc w:val="both"/>
        <w:rPr>
          <w:sz w:val="20"/>
          <w:szCs w:val="20"/>
        </w:rPr>
      </w:pPr>
      <w:r w:rsidRPr="00905FFD">
        <w:rPr>
          <w:sz w:val="20"/>
          <w:szCs w:val="20"/>
        </w:rPr>
        <w:t xml:space="preserve">Прокуратурой района проведена проверка по обращению граждан о привлечении жителя с. Сокур к административной ответственности за неоднократное высказывание в их адрес выражений в форме грубой нецензурной брани, которые унижали их честь и достоинство. </w:t>
      </w:r>
    </w:p>
    <w:p w:rsidR="00636A8B" w:rsidRPr="00905FFD" w:rsidRDefault="00636A8B" w:rsidP="00905FFD">
      <w:pPr>
        <w:spacing w:line="240" w:lineRule="auto"/>
        <w:ind w:firstLine="708"/>
        <w:jc w:val="both"/>
        <w:rPr>
          <w:b/>
          <w:sz w:val="20"/>
          <w:szCs w:val="20"/>
        </w:rPr>
      </w:pPr>
      <w:r w:rsidRPr="00905FFD">
        <w:rPr>
          <w:sz w:val="20"/>
          <w:szCs w:val="20"/>
        </w:rPr>
        <w:t xml:space="preserve">В результате проверочных мероприятий, в отношении гражданина прокурором возбуждено 2 постановления по делу об административном правонарушении, предусмотренном ч.1 ст. 5.61 КоАП РФ за оскорбление, то есть унижение чести и достоинства другого лица, выраженное в неприличной или иной противоречащей общепринятым нормам морали и нравственности форме, в отношении 2 местных жительниц. Судом виновное лицо привлечено к административной ответственности в виде штрафа в размере 3000 рублей за каждое правонарушение.  </w:t>
      </w:r>
    </w:p>
    <w:sectPr w:rsidR="00636A8B" w:rsidRPr="00905FFD" w:rsidSect="00C76501">
      <w:headerReference w:type="default" r:id="rId8"/>
      <w:footerReference w:type="default" r:id="rId9"/>
      <w:type w:val="continuous"/>
      <w:pgSz w:w="11906" w:h="16838"/>
      <w:pgMar w:top="720" w:right="720" w:bottom="709" w:left="1276" w:header="709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55C9" w:rsidRDefault="00C155C9" w:rsidP="00810635">
      <w:pPr>
        <w:spacing w:line="240" w:lineRule="auto"/>
      </w:pPr>
      <w:r>
        <w:separator/>
      </w:r>
    </w:p>
  </w:endnote>
  <w:endnote w:type="continuationSeparator" w:id="0">
    <w:p w:rsidR="00C155C9" w:rsidRDefault="00C155C9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0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102110" w:rsidRDefault="0010211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5FFD">
          <w:rPr>
            <w:noProof/>
          </w:rPr>
          <w:t>1</w:t>
        </w:r>
        <w:r>
          <w:fldChar w:fldCharType="end"/>
        </w:r>
      </w:p>
    </w:sdtContent>
  </w:sdt>
  <w:p w:rsidR="00102110" w:rsidRDefault="00102110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55C9" w:rsidRDefault="00C155C9" w:rsidP="00810635">
      <w:pPr>
        <w:spacing w:line="240" w:lineRule="auto"/>
      </w:pPr>
      <w:r>
        <w:separator/>
      </w:r>
    </w:p>
  </w:footnote>
  <w:footnote w:type="continuationSeparator" w:id="0">
    <w:p w:rsidR="00C155C9" w:rsidRDefault="00C155C9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110" w:rsidRDefault="00964B37" w:rsidP="005A06D2">
    <w:pPr>
      <w:ind w:firstLine="0"/>
    </w:pPr>
    <w:r>
      <w:rPr>
        <w:i/>
        <w:sz w:val="16"/>
        <w:szCs w:val="16"/>
      </w:rPr>
      <w:t>--------№ 17  13</w:t>
    </w:r>
    <w:r w:rsidR="006B23F2">
      <w:rPr>
        <w:i/>
        <w:sz w:val="16"/>
        <w:szCs w:val="16"/>
      </w:rPr>
      <w:t xml:space="preserve"> </w:t>
    </w:r>
    <w:r w:rsidR="00102110" w:rsidRPr="00DC09AD">
      <w:rPr>
        <w:i/>
        <w:sz w:val="16"/>
        <w:szCs w:val="16"/>
      </w:rPr>
      <w:t xml:space="preserve"> </w:t>
    </w:r>
    <w:r>
      <w:rPr>
        <w:i/>
        <w:sz w:val="16"/>
        <w:szCs w:val="16"/>
      </w:rPr>
      <w:t>июл</w:t>
    </w:r>
    <w:r w:rsidR="007B6C48">
      <w:rPr>
        <w:i/>
        <w:sz w:val="16"/>
        <w:szCs w:val="16"/>
      </w:rPr>
      <w:t>я</w:t>
    </w:r>
    <w:r w:rsidR="00B211C8">
      <w:rPr>
        <w:i/>
        <w:sz w:val="16"/>
        <w:szCs w:val="16"/>
      </w:rPr>
      <w:t xml:space="preserve"> </w:t>
    </w:r>
    <w:r w:rsidR="00102110">
      <w:rPr>
        <w:i/>
        <w:sz w:val="16"/>
        <w:szCs w:val="16"/>
      </w:rPr>
      <w:t>2023</w:t>
    </w:r>
    <w:r w:rsidR="00102110" w:rsidRPr="00DC09AD">
      <w:rPr>
        <w:i/>
        <w:sz w:val="16"/>
        <w:szCs w:val="16"/>
      </w:rPr>
      <w:t xml:space="preserve"> года,</w:t>
    </w:r>
    <w:r w:rsidR="00102110">
      <w:rPr>
        <w:i/>
        <w:sz w:val="16"/>
        <w:szCs w:val="16"/>
      </w:rPr>
      <w:t xml:space="preserve"> </w:t>
    </w:r>
    <w:r>
      <w:rPr>
        <w:i/>
        <w:sz w:val="16"/>
        <w:szCs w:val="16"/>
      </w:rPr>
      <w:t>четверг</w:t>
    </w:r>
    <w:r w:rsidR="006B23F2">
      <w:rPr>
        <w:i/>
        <w:sz w:val="16"/>
        <w:szCs w:val="16"/>
      </w:rPr>
      <w:t xml:space="preserve"> </w:t>
    </w:r>
    <w:r w:rsidR="00102110">
      <w:rPr>
        <w:sz w:val="16"/>
        <w:szCs w:val="16"/>
      </w:rPr>
      <w:t xml:space="preserve">--------------------------------------------------                                -« </w:t>
    </w:r>
    <w:r w:rsidR="00102110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74E8E"/>
    <w:multiLevelType w:val="hybridMultilevel"/>
    <w:tmpl w:val="20804C4E"/>
    <w:lvl w:ilvl="0" w:tplc="D3086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7A23B5"/>
    <w:multiLevelType w:val="hybridMultilevel"/>
    <w:tmpl w:val="19E6FF1C"/>
    <w:lvl w:ilvl="0" w:tplc="7C621C1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170D24"/>
    <w:multiLevelType w:val="hybridMultilevel"/>
    <w:tmpl w:val="DC62397E"/>
    <w:lvl w:ilvl="0" w:tplc="367EE9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E015359"/>
    <w:multiLevelType w:val="multilevel"/>
    <w:tmpl w:val="55EC9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0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8" w15:restartNumberingAfterBreak="0">
    <w:nsid w:val="35681028"/>
    <w:multiLevelType w:val="multilevel"/>
    <w:tmpl w:val="02585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22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1160F3"/>
    <w:multiLevelType w:val="hybridMultilevel"/>
    <w:tmpl w:val="2B665608"/>
    <w:lvl w:ilvl="0" w:tplc="DF2A0304">
      <w:start w:val="1"/>
      <w:numFmt w:val="decimal"/>
      <w:lvlText w:val="%1."/>
      <w:lvlJc w:val="left"/>
      <w:pPr>
        <w:ind w:left="8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4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58686256"/>
    <w:multiLevelType w:val="multilevel"/>
    <w:tmpl w:val="74D81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7" w15:restartNumberingAfterBreak="0">
    <w:nsid w:val="5D764A2F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D402BA"/>
    <w:multiLevelType w:val="hybridMultilevel"/>
    <w:tmpl w:val="F46A10C4"/>
    <w:lvl w:ilvl="0" w:tplc="2BC8FF98">
      <w:start w:val="1"/>
      <w:numFmt w:val="decimal"/>
      <w:lvlText w:val="%1."/>
      <w:lvlJc w:val="left"/>
      <w:pPr>
        <w:ind w:left="1103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30" w15:restartNumberingAfterBreak="0">
    <w:nsid w:val="6F531683"/>
    <w:multiLevelType w:val="hybridMultilevel"/>
    <w:tmpl w:val="1888872E"/>
    <w:lvl w:ilvl="0" w:tplc="FCE2FA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E22251F"/>
    <w:multiLevelType w:val="hybridMultilevel"/>
    <w:tmpl w:val="CF6CE8F0"/>
    <w:lvl w:ilvl="0" w:tplc="34841D8C">
      <w:start w:val="1"/>
      <w:numFmt w:val="decimal"/>
      <w:lvlText w:val="%1)"/>
      <w:lvlJc w:val="left"/>
      <w:pPr>
        <w:ind w:left="14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num w:numId="1">
    <w:abstractNumId w:val="10"/>
  </w:num>
  <w:num w:numId="2">
    <w:abstractNumId w:val="5"/>
  </w:num>
  <w:num w:numId="3">
    <w:abstractNumId w:val="20"/>
  </w:num>
  <w:num w:numId="4">
    <w:abstractNumId w:val="19"/>
  </w:num>
  <w:num w:numId="5">
    <w:abstractNumId w:val="28"/>
  </w:num>
  <w:num w:numId="6">
    <w:abstractNumId w:val="11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7"/>
  </w:num>
  <w:num w:numId="14">
    <w:abstractNumId w:val="31"/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13"/>
  </w:num>
  <w:num w:numId="18">
    <w:abstractNumId w:val="12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7"/>
  </w:num>
  <w:num w:numId="22">
    <w:abstractNumId w:val="15"/>
  </w:num>
  <w:num w:numId="23">
    <w:abstractNumId w:val="21"/>
  </w:num>
  <w:num w:numId="24">
    <w:abstractNumId w:val="22"/>
  </w:num>
  <w:num w:numId="25">
    <w:abstractNumId w:val="4"/>
  </w:num>
  <w:num w:numId="26">
    <w:abstractNumId w:val="29"/>
  </w:num>
  <w:num w:numId="27">
    <w:abstractNumId w:val="9"/>
  </w:num>
  <w:num w:numId="28">
    <w:abstractNumId w:val="30"/>
  </w:num>
  <w:num w:numId="29">
    <w:abstractNumId w:val="6"/>
  </w:num>
  <w:num w:numId="30">
    <w:abstractNumId w:val="25"/>
  </w:num>
  <w:num w:numId="31">
    <w:abstractNumId w:val="18"/>
  </w:num>
  <w:num w:numId="32">
    <w:abstractNumId w:val="27"/>
  </w:num>
  <w:num w:numId="3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</w:num>
  <w:num w:numId="35">
    <w:abstractNumId w:val="8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3E29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732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1CA7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348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DC9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6F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110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4ADB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796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B3C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41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78C"/>
    <w:rsid w:val="002578D4"/>
    <w:rsid w:val="002578D8"/>
    <w:rsid w:val="002579FC"/>
    <w:rsid w:val="00257A09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043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D98"/>
    <w:rsid w:val="00290E8C"/>
    <w:rsid w:val="002910A3"/>
    <w:rsid w:val="00291728"/>
    <w:rsid w:val="002918FA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2E4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3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2F55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4F44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3C7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A25"/>
    <w:rsid w:val="00531BD2"/>
    <w:rsid w:val="00532DDC"/>
    <w:rsid w:val="005330C3"/>
    <w:rsid w:val="00533B28"/>
    <w:rsid w:val="00533C15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C87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0B0"/>
    <w:rsid w:val="00616455"/>
    <w:rsid w:val="00616C18"/>
    <w:rsid w:val="00616F3E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49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A8B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3F2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5E22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38F4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676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2C7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17"/>
    <w:rsid w:val="007B6554"/>
    <w:rsid w:val="007B6738"/>
    <w:rsid w:val="007B6C4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A12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16D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05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5FFD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346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366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B37"/>
    <w:rsid w:val="00964E85"/>
    <w:rsid w:val="0096523C"/>
    <w:rsid w:val="009657E0"/>
    <w:rsid w:val="009659DE"/>
    <w:rsid w:val="00965BF5"/>
    <w:rsid w:val="00965C41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4C1E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EFE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783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3FAB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3F2F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D7B86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1C8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177"/>
    <w:rsid w:val="00B3623A"/>
    <w:rsid w:val="00B364E7"/>
    <w:rsid w:val="00B36ADC"/>
    <w:rsid w:val="00B36B92"/>
    <w:rsid w:val="00B36BA6"/>
    <w:rsid w:val="00B36FA7"/>
    <w:rsid w:val="00B370C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2A00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5C9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501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87F50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B7AD6"/>
    <w:rsid w:val="00CC1823"/>
    <w:rsid w:val="00CC1B83"/>
    <w:rsid w:val="00CC20EE"/>
    <w:rsid w:val="00CC2370"/>
    <w:rsid w:val="00CC2B27"/>
    <w:rsid w:val="00CC2D04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C06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325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3CB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5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D08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5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AB4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A57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4D1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C7F5D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CA5523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482F55"/>
    <w:rPr>
      <w:b/>
      <w:bCs/>
    </w:rPr>
  </w:style>
  <w:style w:type="paragraph" w:styleId="af9">
    <w:name w:val="footnote text"/>
    <w:basedOn w:val="a"/>
    <w:link w:val="afa"/>
    <w:uiPriority w:val="99"/>
    <w:unhideWhenUsed/>
    <w:rsid w:val="00CB7AD6"/>
    <w:pPr>
      <w:spacing w:line="240" w:lineRule="auto"/>
      <w:ind w:firstLine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a">
    <w:name w:val="Текст сноски Знак"/>
    <w:basedOn w:val="a0"/>
    <w:link w:val="af9"/>
    <w:uiPriority w:val="99"/>
    <w:rsid w:val="00CB7AD6"/>
    <w:rPr>
      <w:rFonts w:asciiTheme="minorHAnsi" w:eastAsiaTheme="minorHAnsi" w:hAnsiTheme="minorHAnsi" w:cstheme="minorBidi"/>
      <w:lang w:eastAsia="en-US"/>
    </w:rPr>
  </w:style>
  <w:style w:type="character" w:styleId="afb">
    <w:name w:val="footnote reference"/>
    <w:basedOn w:val="a0"/>
    <w:uiPriority w:val="99"/>
    <w:unhideWhenUsed/>
    <w:rsid w:val="00CB7AD6"/>
    <w:rPr>
      <w:vertAlign w:val="superscript"/>
    </w:rPr>
  </w:style>
  <w:style w:type="paragraph" w:customStyle="1" w:styleId="ConsPlusNonformat">
    <w:name w:val="ConsPlusNonformat"/>
    <w:rsid w:val="00CB7AD6"/>
    <w:pPr>
      <w:widowControl w:val="0"/>
      <w:autoSpaceDE w:val="0"/>
      <w:autoSpaceDN w:val="0"/>
      <w:spacing w:line="240" w:lineRule="auto"/>
      <w:ind w:firstLine="0"/>
    </w:pPr>
    <w:rPr>
      <w:rFonts w:ascii="Courier New" w:hAnsi="Courier New" w:cs="Courier New"/>
    </w:rPr>
  </w:style>
  <w:style w:type="paragraph" w:styleId="23">
    <w:name w:val="Body Text 2"/>
    <w:basedOn w:val="a"/>
    <w:link w:val="24"/>
    <w:uiPriority w:val="99"/>
    <w:semiHidden/>
    <w:unhideWhenUsed/>
    <w:rsid w:val="008A2A0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A2A05"/>
    <w:rPr>
      <w:sz w:val="24"/>
      <w:szCs w:val="24"/>
    </w:rPr>
  </w:style>
  <w:style w:type="paragraph" w:customStyle="1" w:styleId="13">
    <w:name w:val="Обычный1"/>
    <w:rsid w:val="004F73C7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  <w:style w:type="paragraph" w:customStyle="1" w:styleId="nospacing">
    <w:name w:val="nospacing"/>
    <w:basedOn w:val="a"/>
    <w:rsid w:val="00D87D08"/>
    <w:pPr>
      <w:spacing w:before="100" w:beforeAutospacing="1" w:after="100" w:afterAutospacing="1" w:line="240" w:lineRule="auto"/>
      <w:ind w:firstLine="0"/>
    </w:pPr>
  </w:style>
  <w:style w:type="paragraph" w:customStyle="1" w:styleId="Postan">
    <w:name w:val="Postan"/>
    <w:basedOn w:val="a"/>
    <w:rsid w:val="00B370C7"/>
    <w:pPr>
      <w:spacing w:line="240" w:lineRule="auto"/>
      <w:ind w:firstLine="0"/>
      <w:jc w:val="center"/>
    </w:pPr>
    <w:rPr>
      <w:sz w:val="28"/>
      <w:szCs w:val="20"/>
    </w:rPr>
  </w:style>
  <w:style w:type="paragraph" w:customStyle="1" w:styleId="Standard">
    <w:name w:val="Standard"/>
    <w:rsid w:val="00965C41"/>
    <w:pPr>
      <w:suppressAutoHyphens/>
      <w:autoSpaceDN w:val="0"/>
      <w:spacing w:line="240" w:lineRule="auto"/>
      <w:ind w:firstLine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965C41"/>
    <w:pPr>
      <w:suppressLineNumbers/>
    </w:pPr>
  </w:style>
  <w:style w:type="paragraph" w:customStyle="1" w:styleId="afc">
    <w:name w:val="Нормальный (таблица)"/>
    <w:basedOn w:val="a"/>
    <w:next w:val="a"/>
    <w:uiPriority w:val="99"/>
    <w:rsid w:val="00965C41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ascii="Times New Roman CYR" w:hAnsi="Times New Roman CYR" w:cs="Times New Roman CYR"/>
    </w:rPr>
  </w:style>
  <w:style w:type="numbering" w:customStyle="1" w:styleId="14">
    <w:name w:val="Нет списка1"/>
    <w:next w:val="a2"/>
    <w:uiPriority w:val="99"/>
    <w:semiHidden/>
    <w:unhideWhenUsed/>
    <w:rsid w:val="00102110"/>
  </w:style>
  <w:style w:type="paragraph" w:customStyle="1" w:styleId="15">
    <w:name w:val="Текст выноски1"/>
    <w:basedOn w:val="a"/>
    <w:next w:val="afd"/>
    <w:link w:val="afe"/>
    <w:uiPriority w:val="99"/>
    <w:semiHidden/>
    <w:unhideWhenUsed/>
    <w:rsid w:val="00102110"/>
    <w:pPr>
      <w:spacing w:line="240" w:lineRule="auto"/>
      <w:ind w:firstLine="0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15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customStyle="1" w:styleId="ConsPlusNormal0">
    <w:name w:val="ConsPlusNormal Знак"/>
    <w:rsid w:val="00102110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styleId="aff">
    <w:name w:val="annotation reference"/>
    <w:basedOn w:val="a0"/>
    <w:uiPriority w:val="99"/>
    <w:semiHidden/>
    <w:unhideWhenUsed/>
    <w:rsid w:val="00102110"/>
    <w:rPr>
      <w:sz w:val="16"/>
      <w:szCs w:val="16"/>
    </w:rPr>
  </w:style>
  <w:style w:type="paragraph" w:customStyle="1" w:styleId="16">
    <w:name w:val="Текст примечания1"/>
    <w:basedOn w:val="a"/>
    <w:next w:val="aff0"/>
    <w:link w:val="aff1"/>
    <w:uiPriority w:val="99"/>
    <w:semiHidden/>
    <w:unhideWhenUsed/>
    <w:rsid w:val="00102110"/>
    <w:pPr>
      <w:spacing w:after="160" w:line="240" w:lineRule="auto"/>
      <w:ind w:firstLine="0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16"/>
    <w:uiPriority w:val="99"/>
    <w:semiHidden/>
    <w:rsid w:val="00102110"/>
    <w:rPr>
      <w:sz w:val="20"/>
      <w:szCs w:val="20"/>
    </w:rPr>
  </w:style>
  <w:style w:type="paragraph" w:customStyle="1" w:styleId="17">
    <w:name w:val="Тема примечания1"/>
    <w:basedOn w:val="aff0"/>
    <w:next w:val="aff0"/>
    <w:uiPriority w:val="99"/>
    <w:semiHidden/>
    <w:unhideWhenUsed/>
    <w:rsid w:val="00102110"/>
    <w:pPr>
      <w:spacing w:after="160"/>
      <w:ind w:firstLine="0"/>
    </w:pPr>
    <w:rPr>
      <w:rFonts w:ascii="Calibri" w:eastAsia="Calibri" w:hAnsi="Calibri"/>
      <w:b/>
      <w:bCs/>
      <w:lang w:eastAsia="en-US"/>
    </w:rPr>
  </w:style>
  <w:style w:type="character" w:customStyle="1" w:styleId="aff2">
    <w:name w:val="Тема примечания Знак"/>
    <w:basedOn w:val="aff1"/>
    <w:link w:val="aff3"/>
    <w:uiPriority w:val="99"/>
    <w:semiHidden/>
    <w:rsid w:val="00102110"/>
    <w:rPr>
      <w:b/>
      <w:bCs/>
      <w:sz w:val="20"/>
      <w:szCs w:val="20"/>
    </w:rPr>
  </w:style>
  <w:style w:type="paragraph" w:styleId="afd">
    <w:name w:val="Balloon Text"/>
    <w:basedOn w:val="a"/>
    <w:link w:val="18"/>
    <w:uiPriority w:val="99"/>
    <w:semiHidden/>
    <w:unhideWhenUsed/>
    <w:rsid w:val="0010211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d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styleId="aff0">
    <w:name w:val="annotation text"/>
    <w:basedOn w:val="a"/>
    <w:link w:val="19"/>
    <w:uiPriority w:val="99"/>
    <w:semiHidden/>
    <w:unhideWhenUsed/>
    <w:rsid w:val="00102110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ff0"/>
    <w:uiPriority w:val="99"/>
    <w:semiHidden/>
    <w:rsid w:val="00102110"/>
  </w:style>
  <w:style w:type="paragraph" w:styleId="aff3">
    <w:name w:val="annotation subject"/>
    <w:basedOn w:val="aff0"/>
    <w:next w:val="aff0"/>
    <w:link w:val="aff2"/>
    <w:uiPriority w:val="99"/>
    <w:semiHidden/>
    <w:unhideWhenUsed/>
    <w:rsid w:val="00102110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102110"/>
    <w:rPr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10211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02110"/>
    <w:rPr>
      <w:sz w:val="16"/>
      <w:szCs w:val="16"/>
    </w:rPr>
  </w:style>
  <w:style w:type="character" w:customStyle="1" w:styleId="aff4">
    <w:name w:val="Âûäåëåíèå"/>
    <w:rsid w:val="00DD2F5C"/>
    <w:rPr>
      <w:i/>
    </w:rPr>
  </w:style>
  <w:style w:type="paragraph" w:customStyle="1" w:styleId="aff5">
    <w:name w:val="Áàçîâûé"/>
    <w:rsid w:val="00DD2F5C"/>
    <w:pPr>
      <w:widowControl w:val="0"/>
      <w:suppressAutoHyphens/>
      <w:autoSpaceDE w:val="0"/>
      <w:spacing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paragraph" w:customStyle="1" w:styleId="FORMATTEXT">
    <w:name w:val=".FORMATTEXT"/>
    <w:rsid w:val="00DD2F5C"/>
    <w:pPr>
      <w:widowControl w:val="0"/>
      <w:suppressAutoHyphens/>
      <w:spacing w:line="100" w:lineRule="atLeast"/>
      <w:ind w:firstLine="0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HEADERTEXT">
    <w:name w:val=".HEADERTEXT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color w:val="2B4279"/>
    </w:rPr>
  </w:style>
  <w:style w:type="paragraph" w:customStyle="1" w:styleId="HORIZLINE">
    <w:name w:val=".HORIZLINE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, sans-serif" w:hAnsi="Arial, sans-serif"/>
      <w:sz w:val="24"/>
      <w:szCs w:val="24"/>
    </w:rPr>
  </w:style>
  <w:style w:type="paragraph" w:customStyle="1" w:styleId="ConsNormal0">
    <w:name w:val="ConsNormal"/>
    <w:rsid w:val="006B23F2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styleId="31">
    <w:name w:val="Body Text Indent 3"/>
    <w:basedOn w:val="a"/>
    <w:link w:val="32"/>
    <w:uiPriority w:val="99"/>
    <w:semiHidden/>
    <w:unhideWhenUsed/>
    <w:rsid w:val="007B6C4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7B6C48"/>
    <w:rPr>
      <w:sz w:val="16"/>
      <w:szCs w:val="16"/>
    </w:rPr>
  </w:style>
  <w:style w:type="character" w:customStyle="1" w:styleId="fontstyle01">
    <w:name w:val="fontstyle01"/>
    <w:basedOn w:val="a0"/>
    <w:rsid w:val="007B6C48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B4988-E5CD-4625-A609-65907C13D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1134</TotalTime>
  <Pages>1</Pages>
  <Words>1397</Words>
  <Characters>7967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9346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48</cp:revision>
  <cp:lastPrinted>2013-01-11T03:45:00Z</cp:lastPrinted>
  <dcterms:created xsi:type="dcterms:W3CDTF">2012-12-25T02:17:00Z</dcterms:created>
  <dcterms:modified xsi:type="dcterms:W3CDTF">2023-07-17T07:27:00Z</dcterms:modified>
</cp:coreProperties>
</file>