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</w:t>
      </w:r>
      <w:r w:rsidR="005A06D2">
        <w:rPr>
          <w:i/>
          <w:sz w:val="16"/>
          <w:szCs w:val="16"/>
        </w:rPr>
        <w:t xml:space="preserve">            </w:t>
      </w:r>
      <w:r>
        <w:rPr>
          <w:i/>
          <w:sz w:val="16"/>
          <w:szCs w:val="16"/>
        </w:rPr>
        <w:t xml:space="preserve">    </w:t>
      </w:r>
      <w:r w:rsidRPr="00DC09AD">
        <w:rPr>
          <w:i/>
          <w:sz w:val="28"/>
          <w:szCs w:val="28"/>
        </w:rPr>
        <w:t xml:space="preserve">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997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DD2F5C" w:rsidRDefault="00EE4429" w:rsidP="00DC09AD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102110">
        <w:rPr>
          <w:b/>
          <w:sz w:val="16"/>
          <w:szCs w:val="16"/>
        </w:rPr>
        <w:t xml:space="preserve"> </w:t>
      </w:r>
      <w:r w:rsidR="00617DE0">
        <w:rPr>
          <w:b/>
          <w:sz w:val="16"/>
          <w:szCs w:val="16"/>
        </w:rPr>
        <w:t xml:space="preserve">                ВЫПУСК    №   2</w:t>
      </w:r>
      <w:r w:rsidR="00CA0288">
        <w:rPr>
          <w:b/>
          <w:sz w:val="16"/>
          <w:szCs w:val="16"/>
        </w:rPr>
        <w:t>9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</w:t>
      </w:r>
      <w:r w:rsidR="00376F71">
        <w:rPr>
          <w:b/>
          <w:sz w:val="16"/>
          <w:szCs w:val="16"/>
        </w:rPr>
        <w:t xml:space="preserve">           </w:t>
      </w:r>
      <w:r w:rsidR="00965C41">
        <w:rPr>
          <w:b/>
          <w:sz w:val="16"/>
          <w:szCs w:val="16"/>
        </w:rPr>
        <w:t xml:space="preserve">  </w:t>
      </w:r>
      <w:r w:rsidR="00233004">
        <w:rPr>
          <w:b/>
          <w:sz w:val="16"/>
          <w:szCs w:val="16"/>
        </w:rPr>
        <w:t xml:space="preserve"> </w:t>
      </w:r>
      <w:r w:rsidR="00617DE0">
        <w:rPr>
          <w:b/>
          <w:sz w:val="16"/>
          <w:szCs w:val="16"/>
        </w:rPr>
        <w:t xml:space="preserve"> </w:t>
      </w:r>
      <w:r w:rsidR="00CA0288">
        <w:rPr>
          <w:b/>
          <w:sz w:val="16"/>
          <w:szCs w:val="16"/>
        </w:rPr>
        <w:t xml:space="preserve">           18</w:t>
      </w:r>
      <w:r w:rsidR="00233004">
        <w:rPr>
          <w:b/>
          <w:sz w:val="16"/>
          <w:szCs w:val="16"/>
        </w:rPr>
        <w:t xml:space="preserve"> </w:t>
      </w:r>
      <w:r w:rsidR="003A51B6">
        <w:rPr>
          <w:b/>
          <w:sz w:val="16"/>
          <w:szCs w:val="16"/>
        </w:rPr>
        <w:t>декабря 2023</w:t>
      </w:r>
      <w:r>
        <w:rPr>
          <w:b/>
          <w:sz w:val="16"/>
          <w:szCs w:val="16"/>
        </w:rPr>
        <w:t xml:space="preserve"> год</w:t>
      </w:r>
      <w:r w:rsidRPr="00EE4429">
        <w:rPr>
          <w:b/>
          <w:sz w:val="16"/>
          <w:szCs w:val="16"/>
        </w:rPr>
        <w:t>а</w:t>
      </w:r>
    </w:p>
    <w:p w:rsidR="00617DE0" w:rsidRDefault="00617DE0" w:rsidP="00DC09AD">
      <w:pPr>
        <w:ind w:firstLine="0"/>
        <w:rPr>
          <w:b/>
          <w:sz w:val="16"/>
          <w:szCs w:val="16"/>
        </w:rPr>
      </w:pPr>
    </w:p>
    <w:p w:rsidR="00CA0288" w:rsidRPr="00CA0288" w:rsidRDefault="00CA0288" w:rsidP="00CA0288">
      <w:pPr>
        <w:spacing w:line="240" w:lineRule="auto"/>
        <w:rPr>
          <w:b/>
          <w:bCs/>
          <w:sz w:val="18"/>
          <w:szCs w:val="18"/>
        </w:rPr>
      </w:pPr>
      <w:r w:rsidRPr="00CA0288">
        <w:rPr>
          <w:b/>
          <w:bCs/>
          <w:sz w:val="18"/>
          <w:szCs w:val="18"/>
        </w:rPr>
        <w:t>«Профилактика терроризма</w:t>
      </w:r>
      <w:r>
        <w:rPr>
          <w:b/>
          <w:bCs/>
          <w:sz w:val="18"/>
          <w:szCs w:val="18"/>
        </w:rPr>
        <w:t xml:space="preserve"> </w:t>
      </w:r>
      <w:r w:rsidRPr="00CA0288">
        <w:rPr>
          <w:b/>
          <w:bCs/>
          <w:sz w:val="18"/>
          <w:szCs w:val="18"/>
        </w:rPr>
        <w:t>и экстремизма в молодежной среде»</w:t>
      </w:r>
    </w:p>
    <w:p w:rsidR="00CA0288" w:rsidRPr="00CA0288" w:rsidRDefault="00CA0288" w:rsidP="00CA0288">
      <w:pPr>
        <w:rPr>
          <w:b/>
          <w:bCs/>
          <w:sz w:val="18"/>
          <w:szCs w:val="18"/>
        </w:rPr>
      </w:pPr>
    </w:p>
    <w:p w:rsidR="00CA0288" w:rsidRPr="00CA0288" w:rsidRDefault="00CA0288" w:rsidP="00CA0288">
      <w:pPr>
        <w:suppressAutoHyphens/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В условиях многонационального состава российского общества экстремистские проявления являются дестабилизирующим фактором и представляют угрозу безопасности личности, общества и государства.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FFFFF"/>
        </w:rPr>
      </w:pPr>
      <w:r w:rsidRPr="00CA0288">
        <w:rPr>
          <w:sz w:val="18"/>
          <w:szCs w:val="18"/>
          <w:shd w:val="clear" w:color="auto" w:fill="FFFFFF"/>
        </w:rPr>
        <w:t xml:space="preserve">Президент Российской Федерации Владимир Владимирович Путин в Стратегии национальной безопасности нашей страны, </w:t>
      </w:r>
      <w:r w:rsidRPr="00CA0288">
        <w:rPr>
          <w:sz w:val="18"/>
          <w:szCs w:val="18"/>
        </w:rPr>
        <w:t>разработанной с участием Генеральной прокуратуры,</w:t>
      </w:r>
      <w:r w:rsidRPr="00CA0288">
        <w:rPr>
          <w:sz w:val="18"/>
          <w:szCs w:val="18"/>
          <w:shd w:val="clear" w:color="auto" w:fill="FFFFFF"/>
        </w:rPr>
        <w:t xml:space="preserve"> отметил, что «деструктивные силы предпринимают попытки использования социально-экономических трудностей в Российской Федерации для стимулирования негативных социальных процессов, обострения межнациональных и межконфессиональных конфликтов, манипулирования в информационной сфере. Не ослабевает активность специальных служб и организаций иностранных государств. Международные террористические и экстремистские организации стремятся усилить работу по вербовке российских граждан, созданию на территории России своих законспирированных ячеек, вовлечению в противоправную деятельность российской молодежи. Для распространения недостоверной информации, организации незаконных публичных акций широко используются возможности глобальных интернет-компаний».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FFFFF"/>
        </w:rPr>
      </w:pPr>
      <w:r w:rsidRPr="00CA0288">
        <w:rPr>
          <w:sz w:val="18"/>
          <w:szCs w:val="18"/>
          <w:shd w:val="clear" w:color="auto" w:fill="FFFFFF"/>
        </w:rPr>
        <w:t xml:space="preserve">Эти выводы подтверждаются недавними трагическими событиями: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FFFFF"/>
        </w:rPr>
      </w:pPr>
      <w:r w:rsidRPr="00CA0288">
        <w:rPr>
          <w:sz w:val="18"/>
          <w:szCs w:val="18"/>
          <w:shd w:val="clear" w:color="auto" w:fill="FFFFFF"/>
        </w:rPr>
        <w:t xml:space="preserve">Убийства политолога Дарьи Дугиной и военкора Владлена Татарского, совершенные при помощи взрывных устройств;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FFFFF"/>
        </w:rPr>
      </w:pPr>
      <w:r w:rsidRPr="00CA0288">
        <w:rPr>
          <w:sz w:val="18"/>
          <w:szCs w:val="18"/>
          <w:shd w:val="clear" w:color="auto" w:fill="FFFFFF"/>
        </w:rPr>
        <w:t xml:space="preserve">Взрывы трубопроводов «Северного потока»;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FFFFF"/>
        </w:rPr>
      </w:pPr>
      <w:r w:rsidRPr="00CA0288">
        <w:rPr>
          <w:sz w:val="18"/>
          <w:szCs w:val="18"/>
          <w:shd w:val="clear" w:color="auto" w:fill="FFFFFF"/>
        </w:rPr>
        <w:t xml:space="preserve">Подрыв Крымского моста, организованные иностранными разведслужбами и при их помощи;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FFFFF"/>
        </w:rPr>
      </w:pPr>
      <w:r w:rsidRPr="00CA0288">
        <w:rPr>
          <w:sz w:val="18"/>
          <w:szCs w:val="18"/>
          <w:shd w:val="clear" w:color="auto" w:fill="FFFFFF"/>
        </w:rPr>
        <w:t>События в Дагестане, которые, как указывал Президент России «инспирированы в том числе через социальные сети, не в последнюю очередь с территории Украины, руками агентуры западных спецслужб»;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FFFFF"/>
        </w:rPr>
      </w:pPr>
      <w:r w:rsidRPr="00CA0288">
        <w:rPr>
          <w:sz w:val="18"/>
          <w:szCs w:val="18"/>
          <w:shd w:val="clear" w:color="auto" w:fill="FFFFFF"/>
        </w:rPr>
        <w:t>Другие попытки использовать драматическую ситуацию на Ближнем Востоке против России для дестабилизации и раскола нашего многонационального и многоконфессионального общества.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FFFFF"/>
        </w:rPr>
      </w:pPr>
      <w:r w:rsidRPr="00CA0288">
        <w:rPr>
          <w:sz w:val="18"/>
          <w:szCs w:val="18"/>
          <w:shd w:val="clear" w:color="auto" w:fill="FFFFFF"/>
        </w:rPr>
        <w:t xml:space="preserve">Даже в Новосибирске имеют место попытки вмешательства извне. Они активно принимались после начала специальной военной операции, принимаются и сейчас. Например, инициативной группе граждан было отказано в проведении митинга. Однако впоследствии, по уже обкатанному сценарию, в </w:t>
      </w:r>
      <w:r w:rsidRPr="00CA0288">
        <w:rPr>
          <w:sz w:val="18"/>
          <w:szCs w:val="18"/>
          <w:shd w:val="clear" w:color="auto" w:fill="FFFFFF"/>
          <w:lang w:val="en-US"/>
        </w:rPr>
        <w:t>Telegram</w:t>
      </w:r>
      <w:r w:rsidRPr="00CA0288">
        <w:rPr>
          <w:sz w:val="18"/>
          <w:szCs w:val="18"/>
          <w:shd w:val="clear" w:color="auto" w:fill="FFFFFF"/>
        </w:rPr>
        <w:t>-каналах появились неизвестные люди, которые говорили, что публичное мероприятие согласовано, призывающие выйти на него. Эти люди выступали от имени организаторов, использовали их персональные данные. Правоохранительными органами эти попытки пресечены.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  <w:shd w:val="clear" w:color="auto" w:fill="FFFFFF"/>
        </w:rPr>
        <w:t xml:space="preserve">Раскрытие сути опасности этих двух явлений логичнее всего начать с понятий. </w:t>
      </w:r>
      <w:r w:rsidRPr="00CA0288">
        <w:rPr>
          <w:sz w:val="18"/>
          <w:szCs w:val="18"/>
        </w:rPr>
        <w:t xml:space="preserve">Экстремизм (от </w:t>
      </w:r>
      <w:r w:rsidRPr="00CA0288">
        <w:rPr>
          <w:rStyle w:val="af3"/>
          <w:sz w:val="18"/>
          <w:szCs w:val="18"/>
        </w:rPr>
        <w:t>латинского</w:t>
      </w:r>
      <w:r w:rsidRPr="00CA0288">
        <w:rPr>
          <w:sz w:val="18"/>
          <w:szCs w:val="18"/>
        </w:rPr>
        <w:t> extremus - крайний) означает приверженность к крайним взглядам, мерам и действиям. Экстремизм базируется на агрессивности, наполненной национальной, социальной или религиозной идеей. Вражда и ненависть испытывается не просто к человеку как к личности, а как к представителю определённой национальной, религиозной, социальной группы, как к носителю тех или иных политических и идеологических взглядов и убеждений.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FFFFF"/>
        </w:rPr>
      </w:pPr>
      <w:r w:rsidRPr="00CA0288">
        <w:rPr>
          <w:sz w:val="18"/>
          <w:szCs w:val="18"/>
          <w:shd w:val="clear" w:color="auto" w:fill="FFFFFF"/>
        </w:rPr>
        <w:t>Термин терроризм (от латинского слова «terror») - это страх, ужас, иначе говоря - насилие с целью устрашения.</w:t>
      </w:r>
    </w:p>
    <w:p w:rsidR="00CA0288" w:rsidRPr="00CA0288" w:rsidRDefault="00CA0288" w:rsidP="00CA0288">
      <w:pPr>
        <w:pStyle w:val="a4"/>
        <w:shd w:val="clear" w:color="auto" w:fill="FEFEFE"/>
        <w:spacing w:after="0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Наряду с целью вызвать страх у государственных деятелей, групп или населения в целом может существовать и другая – уничтожение ненавистных или неугодных государственных и общественных деятелей. Примерами могут быть не только те события, которые уже указывались, но и нападения на граждан России в «западных» странах.</w:t>
      </w:r>
    </w:p>
    <w:p w:rsidR="00CA0288" w:rsidRPr="00CA0288" w:rsidRDefault="00CA0288" w:rsidP="00CA0288">
      <w:pPr>
        <w:pStyle w:val="a4"/>
        <w:shd w:val="clear" w:color="auto" w:fill="FEFEFE"/>
        <w:spacing w:after="0"/>
        <w:ind w:firstLine="284"/>
        <w:jc w:val="both"/>
        <w:rPr>
          <w:sz w:val="18"/>
          <w:szCs w:val="18"/>
          <w:shd w:val="clear" w:color="auto" w:fill="FEFEFE"/>
        </w:rPr>
      </w:pPr>
      <w:r w:rsidRPr="00CA0288">
        <w:rPr>
          <w:rStyle w:val="af8"/>
          <w:sz w:val="18"/>
          <w:szCs w:val="18"/>
        </w:rPr>
        <w:t xml:space="preserve">Международно-правовое определение понятия экстремизма и терроризма закрепила «Шанхайская конвенция..» от 15 июня </w:t>
      </w:r>
      <w:smartTag w:uri="urn:schemas-microsoft-com:office:smarttags" w:element="metricconverter">
        <w:smartTagPr>
          <w:attr w:name="ProductID" w:val="2001 г"/>
        </w:smartTagPr>
        <w:r w:rsidRPr="00CA0288">
          <w:rPr>
            <w:rStyle w:val="af8"/>
            <w:sz w:val="18"/>
            <w:szCs w:val="18"/>
          </w:rPr>
          <w:t>2001 г</w:t>
        </w:r>
      </w:smartTag>
      <w:r w:rsidRPr="00CA0288">
        <w:rPr>
          <w:rStyle w:val="af8"/>
          <w:sz w:val="18"/>
          <w:szCs w:val="18"/>
        </w:rPr>
        <w:t>., по</w:t>
      </w:r>
      <w:r w:rsidRPr="00CA0288">
        <w:rPr>
          <w:sz w:val="18"/>
          <w:szCs w:val="18"/>
          <w:shd w:val="clear" w:color="auto" w:fill="FEFEFE"/>
        </w:rPr>
        <w:t xml:space="preserve">дписанная Президентом России в Шанхае.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EFEFE"/>
        </w:rPr>
      </w:pPr>
      <w:r w:rsidRPr="00CA0288">
        <w:rPr>
          <w:sz w:val="18"/>
          <w:szCs w:val="18"/>
          <w:shd w:val="clear" w:color="auto" w:fill="FEFEFE"/>
        </w:rPr>
        <w:t>Конкретные действия, которые признаются экстремистскими, поименованы в Федеральном законе «О противодействии экстремистской деятельности» (представлены на слайде).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  <w:shd w:val="clear" w:color="auto" w:fill="FEFEFE"/>
        </w:rPr>
        <w:t>Радикальные идеи не новы и проявлялись в разные исторические времена, в разных государствах и в разных социальных условиях, в том числе благоприятных.</w:t>
      </w:r>
      <w:r w:rsidRPr="00CA0288">
        <w:rPr>
          <w:sz w:val="18"/>
          <w:szCs w:val="18"/>
        </w:rPr>
        <w:t xml:space="preserve"> </w:t>
      </w:r>
    </w:p>
    <w:p w:rsidR="00CA0288" w:rsidRPr="00CA0288" w:rsidRDefault="00CA0288" w:rsidP="00CA0288">
      <w:pPr>
        <w:shd w:val="clear" w:color="auto" w:fill="FFFFFF"/>
        <w:spacing w:line="240" w:lineRule="auto"/>
        <w:ind w:firstLine="284"/>
        <w:jc w:val="both"/>
        <w:outlineLvl w:val="0"/>
        <w:rPr>
          <w:sz w:val="18"/>
          <w:szCs w:val="18"/>
        </w:rPr>
      </w:pPr>
      <w:r w:rsidRPr="00CA0288">
        <w:rPr>
          <w:sz w:val="18"/>
          <w:szCs w:val="18"/>
        </w:rPr>
        <w:t>Если следовать одной из точек зрения и приравнивать к терроризму любое политическое убийство, то его корни уходят в античные времена.</w:t>
      </w:r>
    </w:p>
    <w:p w:rsidR="00CA0288" w:rsidRPr="00CA0288" w:rsidRDefault="00CA0288" w:rsidP="00CA0288">
      <w:pPr>
        <w:shd w:val="clear" w:color="auto" w:fill="FFFFFF"/>
        <w:spacing w:line="240" w:lineRule="auto"/>
        <w:ind w:firstLine="284"/>
        <w:jc w:val="both"/>
        <w:outlineLvl w:val="0"/>
        <w:rPr>
          <w:b/>
          <w:sz w:val="18"/>
          <w:szCs w:val="18"/>
        </w:rPr>
      </w:pPr>
      <w:r w:rsidRPr="00CA0288">
        <w:rPr>
          <w:sz w:val="18"/>
          <w:szCs w:val="18"/>
        </w:rPr>
        <w:t>Другие считают терроризм феноменом ХХ века, в связи с всплеском религиозного сознания. Наиболее активным стал террор, совершаемый националистами и религиозными фанатиками в 1970-е гг.</w:t>
      </w:r>
      <w:r w:rsidRPr="00CA0288">
        <w:rPr>
          <w:b/>
          <w:sz w:val="18"/>
          <w:szCs w:val="18"/>
        </w:rPr>
        <w:t xml:space="preserve"> </w:t>
      </w:r>
    </w:p>
    <w:p w:rsidR="00CA0288" w:rsidRPr="00CA0288" w:rsidRDefault="00CA0288" w:rsidP="00CA0288">
      <w:pPr>
        <w:shd w:val="clear" w:color="auto" w:fill="FFFFFF"/>
        <w:spacing w:line="240" w:lineRule="auto"/>
        <w:ind w:firstLine="284"/>
        <w:jc w:val="both"/>
        <w:outlineLvl w:val="0"/>
        <w:rPr>
          <w:sz w:val="18"/>
          <w:szCs w:val="18"/>
          <w:shd w:val="clear" w:color="auto" w:fill="FFFFFF"/>
        </w:rPr>
      </w:pPr>
      <w:r w:rsidRPr="00CA0288">
        <w:rPr>
          <w:kern w:val="36"/>
          <w:sz w:val="18"/>
          <w:szCs w:val="18"/>
        </w:rPr>
        <w:t xml:space="preserve">Терроризм и экстремизм это одни из основных источников угроз национальной безопасности </w:t>
      </w:r>
      <w:r w:rsidRPr="00CA0288">
        <w:rPr>
          <w:sz w:val="18"/>
          <w:szCs w:val="18"/>
          <w:shd w:val="clear" w:color="auto" w:fill="FFFFFF"/>
        </w:rPr>
        <w:t xml:space="preserve">Российской Федерации, что отражено в соответствующих концепциях противодействия этим проявлениям.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EFEFE"/>
        </w:rPr>
      </w:pPr>
      <w:r w:rsidRPr="00CA0288">
        <w:rPr>
          <w:sz w:val="18"/>
          <w:szCs w:val="18"/>
          <w:shd w:val="clear" w:color="auto" w:fill="FEFEFE"/>
        </w:rPr>
        <w:t>И терроризм, и экстремизм предполагают приверженность к радикальным воззрениям и угрожающим насилием или применяющим его практикам, дискриминирующим других людей по каким-либо признакам и негативно влияющим на общество.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EFEFE"/>
        </w:rPr>
      </w:pPr>
      <w:r w:rsidRPr="00CA0288">
        <w:rPr>
          <w:sz w:val="18"/>
          <w:szCs w:val="18"/>
          <w:shd w:val="clear" w:color="auto" w:fill="FEFEFE"/>
        </w:rPr>
        <w:t>Экстремизм, как правило, в своей основе имеет определенную идеологию, которая основана на утверждении исключительности, превосходства либо неполноценности человека на почве социальной, расовой, национальной, религиозной или языковой принадлежности или отношения к религии.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EFEFE"/>
        </w:rPr>
      </w:pPr>
      <w:r w:rsidRPr="00CA0288">
        <w:rPr>
          <w:sz w:val="18"/>
          <w:szCs w:val="18"/>
          <w:shd w:val="clear" w:color="auto" w:fill="FEFEFE"/>
        </w:rPr>
        <w:t>Можно сказать, что терроризм – составная часть экстремизма, непосредственно связанный с насилием или угрозой насилия и воздействием на государство. Терроризм рассматривается как крайняя форма проявления экстремизма.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EFEFE"/>
        </w:rPr>
      </w:pPr>
      <w:r w:rsidRPr="00CA0288">
        <w:rPr>
          <w:sz w:val="18"/>
          <w:szCs w:val="18"/>
          <w:shd w:val="clear" w:color="auto" w:fill="FEFEFE"/>
        </w:rPr>
        <w:t>Экстремизм шире: он включает и такую деятельность, которая не является насильственной, но все равно грубо нарушает права и свободы граждан, имея под этим идеологическую подоплёку.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EFEFE"/>
        </w:rPr>
      </w:pPr>
      <w:r w:rsidRPr="00CA0288">
        <w:rPr>
          <w:sz w:val="18"/>
          <w:szCs w:val="18"/>
          <w:shd w:val="clear" w:color="auto" w:fill="FEFEFE"/>
        </w:rPr>
        <w:t>Понятие терроризм закреплено в Федеральном законе «О противодействии терроризму». Это идеология насилия и практика воздействия на принятие решения органами власти, связанные с устрашением населения и (или) иными формами противоправных насильственных действий.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EFEFE"/>
        </w:rPr>
      </w:pPr>
      <w:r w:rsidRPr="00CA0288">
        <w:rPr>
          <w:sz w:val="18"/>
          <w:szCs w:val="18"/>
          <w:shd w:val="clear" w:color="auto" w:fill="FEFEFE"/>
        </w:rPr>
        <w:t xml:space="preserve">Отличительной чертой терроризма является то, что он порождает высокую общественную опасность, возникающую в результате совершения общеопасных действий либо угрозы таковыми; преднамеренное создание обстановки страха, подавленности, напряженности.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EFEFE"/>
        </w:rPr>
      </w:pPr>
      <w:r w:rsidRPr="00CA0288">
        <w:rPr>
          <w:sz w:val="18"/>
          <w:szCs w:val="18"/>
          <w:shd w:val="clear" w:color="auto" w:fill="FEFEFE"/>
        </w:rPr>
        <w:lastRenderedPageBreak/>
        <w:t>Есть ситуации, когда эти два термина находят свое отражение в действиях одного человека при квалификации содеянного.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EFEFE"/>
        </w:rPr>
      </w:pPr>
      <w:r w:rsidRPr="00CA0288">
        <w:rPr>
          <w:sz w:val="18"/>
          <w:szCs w:val="18"/>
          <w:shd w:val="clear" w:color="auto" w:fill="FEFEFE"/>
        </w:rPr>
        <w:t xml:space="preserve">Например, спецслужбами в августе этого года установлена жительница Новосибирской области, которая в сети «Интернет» призывала </w:t>
      </w:r>
      <w:r w:rsidRPr="00CA0288">
        <w:rPr>
          <w:sz w:val="18"/>
          <w:szCs w:val="18"/>
        </w:rPr>
        <w:t>к осуществлению экстремистской деятельности, а именно совершению преступлений по мотивам политической ненависти или вражды.</w:t>
      </w:r>
      <w:r w:rsidRPr="00CA0288">
        <w:rPr>
          <w:sz w:val="18"/>
          <w:szCs w:val="18"/>
          <w:shd w:val="clear" w:color="auto" w:fill="FEFEFE"/>
        </w:rPr>
        <w:t xml:space="preserve"> В дальнейшем при расследовании преступлений выяснилось, что, помимо этого, ею были размещены тексты публикаций, </w:t>
      </w:r>
      <w:r w:rsidRPr="00CA0288">
        <w:rPr>
          <w:sz w:val="18"/>
          <w:szCs w:val="18"/>
        </w:rPr>
        <w:t>содержащие признаки публичного оправдания терроризма, а именно – поджогов военкоматов.</w:t>
      </w:r>
    </w:p>
    <w:p w:rsidR="00CA0288" w:rsidRPr="00CA0288" w:rsidRDefault="00CA0288" w:rsidP="00CA0288">
      <w:pPr>
        <w:pStyle w:val="ConsPlusNormal"/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CA0288">
        <w:rPr>
          <w:rFonts w:ascii="Times New Roman" w:hAnsi="Times New Roman" w:cs="Times New Roman"/>
          <w:sz w:val="18"/>
          <w:szCs w:val="18"/>
        </w:rPr>
        <w:t>Стратегией противодействия экстремизму в Российской Федерации до 2025 года, деструктивное воздействие участников экстремистских организаций на молодежь рассматривается как основной источник угроз экстремизма в современной России.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В условиях специальной военной операции украинские спецслужбы и их западные кураторы развернули целенаправленную работу по вовлечению российских граждан, прежде всего, молодежи, в диверсионную, террористическую, экстремистскую деятельность. Не ослабевают усилия международных террористических организаций по радикализации молодежи, в особенности, на территории Северного Кавказа. По-прежнему серьезную угрозу представляет деятельность деструктивных сетевых сообществ, ориентированных на несовершеннолетнюю аудиторию и пропагандирующих культ насилия («скуллшутинг») и иные формы общественно-опасного поведения.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Создана широкомасштабная кампания публикаций под видом достоверных сообщений недостоверной информации об использовании Вооруженных Сил Российской Федерации, информации, направленной на их дискредитацию, в том числе призывы к воспрепятствованию использованию Вооруженных Сил Российской Федерации.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 xml:space="preserve">Все эти противоправные действия в том числе направлены на формирование негативной оценки населения к политике руководства страны о начале специальной военной операции по защите жителей Донбасса, идей и мнений о нападении Российской Федерации на Украину, об уничтожении на Украине мирного населения и объектов гражданской инфраструктуры. В конечном итоге ставка идет на раскол России.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Органами прокуратуры выявляются тысячи таких материалов, принимаются меры к оперативной блокировке запрещенной информации.</w:t>
      </w:r>
    </w:p>
    <w:p w:rsidR="00CA0288" w:rsidRPr="00CA0288" w:rsidRDefault="00CA0288" w:rsidP="00CA0288">
      <w:pPr>
        <w:pStyle w:val="af"/>
        <w:ind w:firstLine="284"/>
        <w:jc w:val="both"/>
        <w:rPr>
          <w:rFonts w:ascii="Times New Roman" w:hAnsi="Times New Roman"/>
          <w:sz w:val="18"/>
          <w:szCs w:val="18"/>
        </w:rPr>
      </w:pPr>
      <w:r w:rsidRPr="00CA0288">
        <w:rPr>
          <w:rFonts w:ascii="Times New Roman" w:hAnsi="Times New Roman"/>
          <w:sz w:val="18"/>
          <w:szCs w:val="18"/>
        </w:rPr>
        <w:t xml:space="preserve">Президентом Российской Федерации Владимиром Путиным в ответ на обращение руководителей республик Донбасса с просьбой о помощи объявлено о начале специальной военной операции с целью демилитаризации и денацификации Украины. Главная задача проводимой Вооруженными Силами Российской Федерации военной спецоперации — защитить Россию от внешней военной угрозы со стороны Запада. Как следует из официального обращения Президента Российской Федерации, решение о проведении специальной военной операции принято в целях защиты людей, которые подвергаются издевательствам и геноциду со стороны киевского режима.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 xml:space="preserve">Однако попытки «раскачать» общество, посеять рознь, широко распространены в интернет-пространстве. Например, Армия России в первые часы после уничтожения какого-либо гражданского объекта сразу объявляется виновником, однако впоследствии выясняется обратное. Так было с попаданием «якобы» российской ракеты в </w:t>
      </w:r>
      <w:r w:rsidRPr="00CA0288">
        <w:rPr>
          <w:iCs/>
          <w:sz w:val="18"/>
          <w:szCs w:val="18"/>
          <w:shd w:val="clear" w:color="auto" w:fill="FFFFFF"/>
        </w:rPr>
        <w:t xml:space="preserve">Спасо-Преображенский собор в городе Одесса в июле этого года. </w:t>
      </w:r>
      <w:r w:rsidRPr="00CA0288">
        <w:rPr>
          <w:sz w:val="18"/>
          <w:szCs w:val="18"/>
        </w:rPr>
        <w:t>Министерство обороны РФ в этот же день отвергло эту информацию, указав, что «причиной разрушения стало попадание украинской зенитной управляемой ракеты в результате безграмотных действий операторов комплексов ПВО, которые ВСУ намеренно располагают в жилых кварталах населенных пунктов».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Другой случай – искажение фактов об обстреле Российскими Войсками рынка в Константиновке в сентябре 2023 года</w:t>
      </w:r>
      <w:r w:rsidRPr="00CA0288">
        <w:rPr>
          <w:iCs/>
          <w:sz w:val="18"/>
          <w:szCs w:val="18"/>
          <w:shd w:val="clear" w:color="auto" w:fill="FFFFFF"/>
        </w:rPr>
        <w:t xml:space="preserve"> в Донецкой Народной Республике на подконтрольных Украине территориях</w:t>
      </w:r>
      <w:r w:rsidRPr="00CA0288">
        <w:rPr>
          <w:sz w:val="18"/>
          <w:szCs w:val="18"/>
        </w:rPr>
        <w:t>. Украинские официальные лица быстро начали распространять информацию, что «Россия нанесла ракетный удар по центральному рынку в Константиновке Донецкой области. 16 человек погибли», «Полномасштабной бесчеловечностью» назвал это президент Украины.</w:t>
      </w:r>
    </w:p>
    <w:p w:rsidR="00CA0288" w:rsidRPr="00CA0288" w:rsidRDefault="00CA0288" w:rsidP="00CA0288">
      <w:pPr>
        <w:pStyle w:val="af"/>
        <w:ind w:firstLine="284"/>
        <w:jc w:val="both"/>
        <w:rPr>
          <w:rFonts w:ascii="Times New Roman" w:hAnsi="Times New Roman"/>
          <w:sz w:val="18"/>
          <w:szCs w:val="18"/>
        </w:rPr>
      </w:pPr>
      <w:r w:rsidRPr="00CA0288">
        <w:rPr>
          <w:rFonts w:ascii="Times New Roman" w:hAnsi="Times New Roman"/>
          <w:sz w:val="18"/>
          <w:szCs w:val="18"/>
        </w:rPr>
        <w:t xml:space="preserve">Опровержение этому и доказательства удара именно украинской ракеты по Константиновке опубликовали журналисты западной газеты </w:t>
      </w:r>
      <w:r w:rsidRPr="00CA0288">
        <w:rPr>
          <w:rFonts w:ascii="Times New Roman" w:hAnsi="Times New Roman"/>
          <w:sz w:val="18"/>
          <w:szCs w:val="18"/>
          <w:lang w:val="en-US"/>
        </w:rPr>
        <w:t>New</w:t>
      </w:r>
      <w:r w:rsidRPr="00CA0288">
        <w:rPr>
          <w:rFonts w:ascii="Times New Roman" w:hAnsi="Times New Roman"/>
          <w:sz w:val="18"/>
          <w:szCs w:val="18"/>
        </w:rPr>
        <w:t xml:space="preserve"> </w:t>
      </w:r>
      <w:r w:rsidRPr="00CA0288">
        <w:rPr>
          <w:rFonts w:ascii="Times New Roman" w:hAnsi="Times New Roman"/>
          <w:sz w:val="18"/>
          <w:szCs w:val="18"/>
          <w:lang w:val="en-US"/>
        </w:rPr>
        <w:t>York</w:t>
      </w:r>
      <w:r w:rsidRPr="00CA0288">
        <w:rPr>
          <w:rFonts w:ascii="Times New Roman" w:hAnsi="Times New Roman"/>
          <w:sz w:val="18"/>
          <w:szCs w:val="18"/>
        </w:rPr>
        <w:t xml:space="preserve"> </w:t>
      </w:r>
      <w:r w:rsidRPr="00CA0288">
        <w:rPr>
          <w:rFonts w:ascii="Times New Roman" w:hAnsi="Times New Roman"/>
          <w:sz w:val="18"/>
          <w:szCs w:val="18"/>
          <w:lang w:val="en-US"/>
        </w:rPr>
        <w:t>Times</w:t>
      </w:r>
      <w:r w:rsidRPr="00CA0288">
        <w:rPr>
          <w:rFonts w:ascii="Times New Roman" w:hAnsi="Times New Roman"/>
          <w:sz w:val="18"/>
          <w:szCs w:val="18"/>
        </w:rPr>
        <w:t>, которые детально изучили показания свидетелей, фрагменты поражающих элементов и разрушения на месте удара. Как они отметили, сразу после произошедшего местные власти попытались запретить доступ репортерам в пострадавший район, однако впоследствии им все же удалось туда проникнуть и собрать части использованного вооружения.</w:t>
      </w:r>
    </w:p>
    <w:p w:rsidR="00CA0288" w:rsidRPr="00CA0288" w:rsidRDefault="00CA0288" w:rsidP="00CA0288">
      <w:pPr>
        <w:pStyle w:val="af"/>
        <w:ind w:firstLine="284"/>
        <w:jc w:val="both"/>
        <w:rPr>
          <w:rFonts w:ascii="Times New Roman" w:hAnsi="Times New Roman"/>
          <w:sz w:val="18"/>
          <w:szCs w:val="18"/>
        </w:rPr>
      </w:pPr>
      <w:r w:rsidRPr="00CA0288">
        <w:rPr>
          <w:rFonts w:ascii="Times New Roman" w:hAnsi="Times New Roman"/>
          <w:sz w:val="18"/>
          <w:szCs w:val="18"/>
        </w:rPr>
        <w:t xml:space="preserve">Постоянный представитель России при ООН на заседании Совета Безопасности ООН заявил, что провокация украинского режима в Константиновке была связана с визитом на Украину госсекретаря США, и удар по центральному рынку свидетельствует о запуске ракеты с позиций Вооруженных сил Украины.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bCs/>
          <w:sz w:val="18"/>
          <w:szCs w:val="18"/>
        </w:rPr>
      </w:pPr>
      <w:r w:rsidRPr="00CA0288">
        <w:rPr>
          <w:bCs/>
          <w:sz w:val="18"/>
          <w:szCs w:val="18"/>
        </w:rPr>
        <w:t xml:space="preserve">В прошлом году в Уголовный кодекс России введены две статьи, предусматривающие ответственность как раз за публичное распространение заведомо ложной информации об использовании Вооруженных Сил Российской Федерации, исполнении государственными органами Российской Федерации своих полномочий, а также за публичные действия, направленные на дискредитацию использования Вооруженных Сил Российской Федерации. По этим статьям в Сибирском федеральном округе в 2022 году было зарегистрировано 44 преступления.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bCs/>
          <w:sz w:val="18"/>
          <w:szCs w:val="18"/>
        </w:rPr>
      </w:pPr>
      <w:r w:rsidRPr="00CA0288">
        <w:rPr>
          <w:bCs/>
          <w:sz w:val="18"/>
          <w:szCs w:val="18"/>
        </w:rPr>
        <w:t>Поправки внесены и в Кодекс Российской Федерации об административных правонарушениях.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bCs/>
          <w:sz w:val="18"/>
          <w:szCs w:val="18"/>
        </w:rPr>
      </w:pPr>
      <w:r w:rsidRPr="00CA0288">
        <w:rPr>
          <w:bCs/>
          <w:sz w:val="18"/>
          <w:szCs w:val="18"/>
        </w:rPr>
        <w:t>Протестная активность населения по поводу начала специальной военной операции, к сожалению, затронула и Новосибирск.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bookmarkStart w:id="0" w:name="_Hlk151375602"/>
      <w:r w:rsidRPr="00CA0288">
        <w:rPr>
          <w:rFonts w:eastAsia="Calibri"/>
          <w:sz w:val="18"/>
          <w:szCs w:val="18"/>
        </w:rPr>
        <w:t>После начала СВО ряд студентов и преподаватели публично выражали свою позицию против, прокуратурой им были объявлены предостережения</w:t>
      </w:r>
      <w:r w:rsidRPr="00CA0288">
        <w:rPr>
          <w:sz w:val="18"/>
          <w:szCs w:val="18"/>
        </w:rPr>
        <w:t xml:space="preserve"> о недопустимости экстремистской деятельности и нарушений Федерального закона о публичных мероприятиях. </w:t>
      </w:r>
      <w:r w:rsidRPr="00CA0288">
        <w:rPr>
          <w:rFonts w:eastAsia="Calibri"/>
          <w:sz w:val="18"/>
          <w:szCs w:val="18"/>
        </w:rPr>
        <w:t xml:space="preserve">Лица, участвующие в несогласованных публичных мероприятиях в феврале-марте прошлого года, привлечены к ответственности, в том числе </w:t>
      </w:r>
      <w:r w:rsidRPr="00CA0288">
        <w:rPr>
          <w:sz w:val="18"/>
          <w:szCs w:val="18"/>
        </w:rPr>
        <w:t>по статье 20.2 КоАП РФ – за нарушение порядка проведения публичного мероприятия, по ст. 20.3.3 дискредитация использования Вооруженных Сил РФ за антивоенные лозунги в публичных местах, за несанкционированное вывешивание антивоенных плакатов по статье 4.1 областного закона об административных правонарушениях. Виновным назначены наказания в виде штрафов и предупреждений.</w:t>
      </w:r>
      <w:bookmarkEnd w:id="0"/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Статистические данные нам помогут дать оценку масштаба того или иного явления. К сожалению, мы делаем неутешительный вывод о том, что преступления экстремистской и террористической направленности регистрируются на всей территории нашей страны, их количество растет из года в год.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На первый взгляд может показаться, что эта проблема не самая важная, так как количество зарегистрированных преступлений этой категории ничтожно мало по сравнению с преступлениями иных видов, например за 9 месяцев 2023 года по всей России – меньше 1 %, а точнее ноль целых 18 сотых. На слайде вы их даже не увидите. Но эти преступления посягают на мир и согласие между различными национальными, религиозными и социальными группами российского общества, на политическую и правовую стабильность, на жизнь и здоровье большого количества людей. И наша задача их не допустить.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lastRenderedPageBreak/>
        <w:t>В целом за 2022 год совершено более 2 тыс. преступлений террористического характера, экстремистской направленности – более полутора тыс. В ретроспективе таких деликтов еще 10 лет назад было в разы меньше. (</w:t>
      </w:r>
      <w:r w:rsidRPr="00CA0288">
        <w:rPr>
          <w:i/>
          <w:sz w:val="18"/>
          <w:szCs w:val="18"/>
        </w:rPr>
        <w:t>например, в 2012 году по всей России зарегистрировано преступлений террористического характера - 637, экстремистской направленности – 696</w:t>
      </w:r>
      <w:r w:rsidRPr="00CA0288">
        <w:rPr>
          <w:sz w:val="18"/>
          <w:szCs w:val="18"/>
        </w:rPr>
        <w:t>).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К сожалению, треть преступлений в сфере экстремизма и почти половину террористических проявлений совершает молодежь в возрасте от 18 до 29 лет.</w:t>
      </w:r>
    </w:p>
    <w:p w:rsidR="00CA0288" w:rsidRPr="00CA0288" w:rsidRDefault="00CA0288" w:rsidP="00CA0288">
      <w:pPr>
        <w:pStyle w:val="ConsPlusNormal"/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CA0288">
        <w:rPr>
          <w:rFonts w:ascii="Times New Roman" w:hAnsi="Times New Roman" w:cs="Times New Roman"/>
          <w:sz w:val="18"/>
          <w:szCs w:val="18"/>
        </w:rPr>
        <w:t>И эта одна из причин, определивших место моего сегодняшнего выступления. Молодые люди представляет собой такой пласт общества, который еще не сформировал определённых идеологических установок, не всегда способны критически осмысливать получаемую информацию. И это конечно делает их подверженным влиянию различных взглядов, в том числе негативных, радикальных. В современных условиях информационного общества под влиянием социальных, политических, экономических и иных факторов в молодежной среде легче формируются радикальные взгляды и убеждения.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Все это ведет к пополнению рядов экстремистских и террористических организаций, в том числе иностранных, либо с иностранным финансированием, которые используют разобщённость молодых людей в своих интересах. 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Интерес молодых людей обращен к криминальным и деструктивным движениям, пропагандирующим насилие и жестокость, унижение и издевательства, нацистскую идеологию.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Повышенное внимание молодежи к подобным движениям провоцируется чрезмерным освещением их деятельности в средствах массовой информации и преобладанием в информационном поле негативных новостей об участии молодых людей в противозаконной деятельности.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СМИ пестрят заголовками о произошедших преступлениях террористического или экстремистского характера. О задержанных или ликвидированных при попытке задержания преступниках. О заявлениях государственных деятелей, посвященных мерам и результатам антитеррористической и антиэкстремистской деятельности. Все это способствует провоцированию напряженности в обществе.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bCs/>
          <w:sz w:val="18"/>
          <w:szCs w:val="18"/>
        </w:rPr>
      </w:pPr>
      <w:r w:rsidRPr="00CA0288">
        <w:rPr>
          <w:bCs/>
          <w:sz w:val="18"/>
          <w:szCs w:val="18"/>
        </w:rPr>
        <w:t>Почему же часть молодых людей не просто не проникается нашими ценностями, а и вовсе делает ставку на абсолютно враждебные и разрушительные приоритеты?</w:t>
      </w:r>
    </w:p>
    <w:p w:rsidR="00CA0288" w:rsidRPr="00CA0288" w:rsidRDefault="00CA0288" w:rsidP="00CA0288">
      <w:pPr>
        <w:pStyle w:val="ConsPlusNormal"/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CA0288">
        <w:rPr>
          <w:rFonts w:ascii="Times New Roman" w:hAnsi="Times New Roman" w:cs="Times New Roman"/>
          <w:sz w:val="18"/>
          <w:szCs w:val="18"/>
        </w:rPr>
        <w:t xml:space="preserve">Побуждающим моментом здесь могут стать как психологические или социальные причины, которые характерны для всех возрастных категорий, так и ценностные аспекты, которые чаще волнуют молодое поколение образованных ищущих людей. </w:t>
      </w:r>
    </w:p>
    <w:p w:rsidR="00CA0288" w:rsidRPr="00CA0288" w:rsidRDefault="00CA0288" w:rsidP="00CA0288">
      <w:pPr>
        <w:pStyle w:val="ConsPlusNormal"/>
        <w:ind w:firstLine="284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CA0288">
        <w:rPr>
          <w:rFonts w:ascii="Times New Roman" w:hAnsi="Times New Roman" w:cs="Times New Roman"/>
          <w:sz w:val="18"/>
          <w:szCs w:val="18"/>
        </w:rPr>
        <w:t>М</w:t>
      </w:r>
      <w:r w:rsidRPr="00CA0288">
        <w:rPr>
          <w:rFonts w:ascii="Times New Roman" w:hAnsi="Times New Roman" w:cs="Times New Roman"/>
          <w:bCs/>
          <w:sz w:val="18"/>
          <w:szCs w:val="18"/>
        </w:rPr>
        <w:t>отивацией для «крайних взглядов» могут служить желание власти над людьми, преобразования и неудовлетворённость ситуацией в стране, интерес к новому виду активной деятельности, товарищеский, самоутверждения, молодёжная романтика, даже где-то героизм.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bCs/>
          <w:sz w:val="18"/>
          <w:szCs w:val="18"/>
        </w:rPr>
      </w:pPr>
      <w:r w:rsidRPr="00CA0288">
        <w:rPr>
          <w:bCs/>
          <w:sz w:val="18"/>
          <w:szCs w:val="18"/>
        </w:rPr>
        <w:t xml:space="preserve">Подавляющее число молодых людей, сделавших выбор в пользу идеалов, пропагандируемых экстремистскими организациями, не ориентировались в системе ценностей светского государства, каковым является Российская Федерация.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bCs/>
          <w:sz w:val="18"/>
          <w:szCs w:val="18"/>
        </w:rPr>
      </w:pPr>
      <w:r w:rsidRPr="00CA0288">
        <w:rPr>
          <w:bCs/>
          <w:sz w:val="18"/>
          <w:szCs w:val="18"/>
        </w:rPr>
        <w:t>Молодому человеку, как правило, нужна идеология: тот, кто не может найти в том обществе, в котором он живет, удовлетворяющую его систему идеологических ценностей, обращается к экстремистским идеологическим системам.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 xml:space="preserve">Это подтверждает и современная практика. Так, на вопрос следователя один из осужденных недавно в Новосибирской области о причинах его ненависти к определенным нациям ответил, что они убивают, насилуют, и большая часть являются наркоторговцами. На вопрос следователя, откуда он получил эту информацию, он ответил, что в статье одного из лиц, осужденных за экстремистские преступления, не будем называть его фамилию. Прочитал он эту статью в телеграм-канале. После её прочтения он захотел стать националистом. По его мнению, националисты – это люди, которые борются за свою нацию.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Приход к власти в Украине людей, явно или скрыто пропагандирующих такие идеи, как мы знаем, привел к угнетению проживающего там русского народа.</w:t>
      </w:r>
    </w:p>
    <w:p w:rsidR="00CA0288" w:rsidRPr="00CA0288" w:rsidRDefault="00CA0288" w:rsidP="00CA0288">
      <w:pPr>
        <w:suppressAutoHyphens/>
        <w:spacing w:line="240" w:lineRule="auto"/>
        <w:ind w:firstLine="284"/>
        <w:jc w:val="both"/>
        <w:rPr>
          <w:bCs/>
          <w:sz w:val="18"/>
          <w:szCs w:val="18"/>
        </w:rPr>
      </w:pPr>
      <w:r w:rsidRPr="00CA0288">
        <w:rPr>
          <w:sz w:val="18"/>
          <w:szCs w:val="18"/>
        </w:rPr>
        <w:t xml:space="preserve">Большинство действий современных террористов и экстремистов это не теракты, а публичные призывы к осуществлению террористической деятельности, оправдание и пропаганда терроризма, публичные призывы к осуществлению экстремистской деятельности, организация деятельности террористической либо экстремистской организации и участие в ней. </w:t>
      </w:r>
      <w:r w:rsidRPr="00CA0288">
        <w:rPr>
          <w:bCs/>
          <w:sz w:val="18"/>
          <w:szCs w:val="18"/>
        </w:rPr>
        <w:t>Определяющие тенденции преступности в прошлом году - рост числа таких преступлений. Тенденции этого года мы также проанализируем.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Радикализация граждан происходит в большинстве случаев посредством Интернета как вследствие самостоятельного изучения материалов, так и в результате общения со сторонниками запрещенных организаций и с носителями идеологии терроризма в мессенджерах, социальных сетях и закрытых интернет-сообществах.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Экстремистские высказывания, на первый взгляд, могут быть восприняты как какая-нибудь обывательская позиция. Большинство из нас подписаны на информационные каналы в социальных сетях, где публикуются различного толка новости, практика показывает, что наиболее выраженные радикальные настроения в комментариях пользователей под публикациями новостей о «мигрантах», связанных с осуществлением ими преступной деятельности.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Широкое распространение этих радикальных идей в сети «Интернет» может повлечь рост числа настроений, что может вылиться в массовые беспорядки, причинение вреда здоровью граждан, их имуществу.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Подпитывают эту активность отдельные телеграм-каналы, созданные с конкретной целью организации несогласованных массовых протестных акций на территории России и координации действий их участников, привлечения к участию в них молодежи.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Появление и обкатка подобных информационных технологий указывают, как уже было сказано, на возможную подготовку прозападными политическими силами более серьезного противостояния протестующих с сотрудниками правоохранительных органов в ходе проведения несогласованных массовых акций.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Не секрет, что сеть «Интернет» - это своеобразное поле боя. Часть информации там это откровенная ложь с недружественной нам стороны. И главная цель – это разобщенность. Поэтому надо уметь правильно фильтровать поступающие новости.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Стоит отвлечься на такое понятие как «цифровая гигиена».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  <w:shd w:val="clear" w:color="auto" w:fill="FCFCFC"/>
        </w:rPr>
      </w:pPr>
      <w:r w:rsidRPr="00CA0288">
        <w:rPr>
          <w:sz w:val="18"/>
          <w:szCs w:val="18"/>
          <w:shd w:val="clear" w:color="auto" w:fill="FCFCFC"/>
        </w:rPr>
        <w:t>Сейчас многие не выпускают телефоны из рук. Они с их безграничной информационной наполненностью стали для нас как новый орган чувств. Это естественная и неотъемлемая часть жизни. В сети «Интернет» происходит постижение окружающего мира.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Проверка фактов и критическое мышление – это неотъемлемая часть цифровой гигиены, навыками которой нужно обладать. Если сомневаетесь в достоверности информации, проверьте ее.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Теперь об ответственности.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lastRenderedPageBreak/>
        <w:t>Молодые люди при достижении установленного законом возраста за совершение «радикальных» проступков могут быть привлечены как к административной, так и к уголовной ответственности, иногда, даже будучи уверенными, что в их действиях ничего такого нет.</w:t>
      </w:r>
    </w:p>
    <w:p w:rsidR="00CA0288" w:rsidRPr="00CA0288" w:rsidRDefault="00CA0288" w:rsidP="00CA0288">
      <w:pPr>
        <w:pStyle w:val="s1"/>
        <w:shd w:val="clear" w:color="auto" w:fill="FFFFFF"/>
        <w:spacing w:before="0" w:beforeAutospacing="0" w:after="0" w:afterAutospacing="0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Не рассматривайте это как запугивание. Многообразие идеологий, закрепленное в статье 13 Конституции Российской Федерации, позволяет гражданам нашей страны придерживаться разных взглядов. К</w:t>
      </w:r>
      <w:r w:rsidRPr="00CA0288">
        <w:rPr>
          <w:sz w:val="18"/>
          <w:szCs w:val="18"/>
          <w:shd w:val="clear" w:color="auto" w:fill="FFFFFF"/>
        </w:rPr>
        <w:t xml:space="preserve">аждому гарантируется свобода мысли и слова, </w:t>
      </w:r>
      <w:r w:rsidRPr="00CA0288">
        <w:rPr>
          <w:sz w:val="18"/>
          <w:szCs w:val="18"/>
        </w:rPr>
        <w:t>а также г</w:t>
      </w:r>
      <w:r w:rsidRPr="00CA0288">
        <w:rPr>
          <w:sz w:val="18"/>
          <w:szCs w:val="18"/>
          <w:shd w:val="clear" w:color="auto" w:fill="FFFFFF"/>
        </w:rPr>
        <w:t xml:space="preserve">арантируется свобода массовой информации и цензура запрещается. Но </w:t>
      </w:r>
      <w:r w:rsidRPr="00CA0288">
        <w:rPr>
          <w:sz w:val="18"/>
          <w:szCs w:val="18"/>
        </w:rPr>
        <w:t>информационную свободу не стоит трактовать как вседозволенность, при формировании своего информационного поля необходимо соблюдать закон.</w:t>
      </w:r>
    </w:p>
    <w:p w:rsidR="00CA0288" w:rsidRPr="00CA0288" w:rsidRDefault="00CA0288" w:rsidP="00CA0288">
      <w:pPr>
        <w:pStyle w:val="s1"/>
        <w:shd w:val="clear" w:color="auto" w:fill="FFFFFF"/>
        <w:spacing w:before="0" w:beforeAutospacing="0" w:after="0" w:afterAutospacing="0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 xml:space="preserve">Статья 29 Конституции Российской Федерации гласит: </w:t>
      </w:r>
      <w:r w:rsidRPr="00CA0288">
        <w:rPr>
          <w:iCs/>
          <w:sz w:val="18"/>
          <w:szCs w:val="18"/>
          <w:shd w:val="clear" w:color="auto" w:fill="FFFFFF"/>
        </w:rPr>
        <w:t>не допускаются пропаганда или агитация, возбуждающие социальную, расовую, национальную или религиозную ненависть и вражду. Запрещается пропаганда социального, расового, национального, религиозного или языкового превосходства</w:t>
      </w:r>
      <w:r w:rsidRPr="00CA0288">
        <w:rPr>
          <w:iCs/>
          <w:sz w:val="18"/>
          <w:szCs w:val="18"/>
        </w:rPr>
        <w:t>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В Кодексе об административных правонарушениях Российской Федерации имеются статьи, предусматривающие ответственность за совершение правонарушения экстремистского характера. Это статья 20.3 - «пропаганда и публичное демонстрирование нацистской атрибутики или символики», статья 20.29 - «производство и распространение экстремистских материалов», статья 20.3.1 – «возбуждение ненависти либо вражды, а равно унижение человеческого достоинства». По последней статье административная ответственность на граждан достигает 20 тыс. рублей либо административный арест до 15 суток.</w:t>
      </w:r>
    </w:p>
    <w:p w:rsidR="00CA0288" w:rsidRPr="00CA0288" w:rsidRDefault="00CA0288" w:rsidP="00CA0288">
      <w:pPr>
        <w:pStyle w:val="s1"/>
        <w:shd w:val="clear" w:color="auto" w:fill="FFFFFF"/>
        <w:spacing w:before="0" w:beforeAutospacing="0" w:after="0" w:afterAutospacing="0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Министерством юстиции Российской Федерации на основании решений федеральных судов формируется Федеральный список экстремистских материалов, который опубликован в открытом доступе в сети Интернет на официальном портале ведомства. В настоящее время список состоит из более чем 5 400 наименований информационных материалов и пополняется практически ежемесячно. В нем – книги, журналы, газеты, листовки, тексты со страниц сетевых ресурсов, картинки, а также песни (аудиофайлы) и видеоматериалы.</w:t>
      </w:r>
    </w:p>
    <w:p w:rsidR="00CA0288" w:rsidRPr="00CA0288" w:rsidRDefault="00CA0288" w:rsidP="00CA0288">
      <w:pPr>
        <w:pStyle w:val="s1"/>
        <w:shd w:val="clear" w:color="auto" w:fill="FFFFFF"/>
        <w:spacing w:before="0" w:beforeAutospacing="0" w:after="0" w:afterAutospacing="0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Наиболее часто молодые люди публикуют на своих персональных страницах в социальных сетях противоправный контент, видеоролики, музыку.</w:t>
      </w:r>
    </w:p>
    <w:p w:rsidR="00CA0288" w:rsidRPr="00CA0288" w:rsidRDefault="00CA0288" w:rsidP="00CA0288">
      <w:pPr>
        <w:pStyle w:val="s1"/>
        <w:shd w:val="clear" w:color="auto" w:fill="FFFFFF"/>
        <w:spacing w:before="0" w:beforeAutospacing="0" w:after="0" w:afterAutospacing="0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Это означает отсутствие критичности в выборе своего информационного пространства и персонального контента. Почему срок годности на продуктах в магазине проверяют практически все, а при публикации сторонних информационных материалов раздумий не возникает?</w:t>
      </w:r>
    </w:p>
    <w:p w:rsidR="00CA0288" w:rsidRPr="00CA0288" w:rsidRDefault="00CA0288" w:rsidP="00CA0288">
      <w:pPr>
        <w:tabs>
          <w:tab w:val="left" w:pos="1276"/>
        </w:tabs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Кодекс об административных правонарушениях Российской Федерации предусматривает ответственность и за другие противоправные действия, которые также могут носить экстремистский характер или исходить из экстремистских побуждений. К их числу можно отнести и мелкое хулиганство, и нарушение порядка организации либо проведения публичного мероприятия.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За преступления экстремистского и террористического характера предусмотрена суровая ответственность, вплоть до пожизненного лишения свободы. К ряду преступлений не применяются сроки давности освобождения от уголовной ответственности. При совершении преступления с использованием сети «Интернет» для осужденного предусматривается запрет заниматься деятельностью, связанной с публичным размещением обращений и иных материалов в сетях общего пользования на несколько лет. И в целом использование сети «Интернет» рассматривается как более тяжкое преступление, так как публичность и негативные последствия более выраженные.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В конце моего выступления можно задать резонный вопрос, какое нам дело до терроризма? Террористы где-то там далеко.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Актуальность проблемы борьбы с терроризмом продиктована современной действительностью. Терроризм во всех своих формах превратился в одну из самых опасных по своим масштабам, непредсказуемости и последствиям общественно-политических и морально-этических проблем, с которыми человечество вошло в новый век.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Терроризм представляет собой один из наиболее опасных способов социально-политической дестабилизации общества.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Такие способы дестабилизации как военная интервенция, восстание, развязывание гражданской войны, всеобщая забастовка и др. требуют значительных ресурсов и предполагают широкую массовую поддержку тех сил, которые заинтересованы в дестабилизации. Для разворачивания кампании террористических актов достаточно поддержки дела террористов сравнительно узким слоем общества, небольшой группой согласных на все крайних радикалов и скромных организационно-технических ресурсов.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За последние годы терроризм приобрёл глобальный характер, угрожая интересам граждан, общественной безопасности, стабильности государств независимо от их политической системы, международным отношениям. Глобализация и всё более широкая интернационализация терроризма – это неоспоримый факт, перед которым сегодня оказалось человечество. В целом терроризм сегодня оценивается как ответная реакция на длительное затягивание решения назревших проблем.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Борьба с терроризмом – не межгосударственное и не межнациональное противоборство, а глобальная гражданская война человечества за дальнейшую модель своего развития, борьба ценностей и мотивов. Устранить враждебный мотив – значит создать всем равные возможности нормальной жизни без различий по национальному, религиозному, социальному и любому другому признаку, дать всем одинаковую защиту их законных интересов.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Отношение к терроризму зависит от меры консолидации общества против политических целей террористов, от укорененности в этом обществе либеральных, гуманистических ценностей (цены человеческой жизни), от уровня правосознания.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Даже сейчас некоторые интернет-ресурсы продолжают защищать лиц, которые находятся в местах лишения свободы по подозрению в совершении преступлений террористического характера. Их называют несправедливо обвиненными, в каком-то смысле героизируют.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b/>
          <w:sz w:val="18"/>
          <w:szCs w:val="18"/>
        </w:rPr>
      </w:pPr>
      <w:r w:rsidRPr="00CA0288">
        <w:rPr>
          <w:sz w:val="18"/>
          <w:szCs w:val="18"/>
        </w:rPr>
        <w:t>Однако они не учитывают факт связи этих лиц с западными, украинскими спецслужбами, который достоверно установлен в ходе следствия, когда им давались четкие команды по устрашению гражданского населения, подрыву обороноспобности государства, воздействию на принятие решений органами государственной власти, например по поджогу военных комиссариатов. И эти команды четко выполнялись.</w:t>
      </w:r>
    </w:p>
    <w:p w:rsidR="00CA0288" w:rsidRPr="00CA0288" w:rsidRDefault="00CA0288" w:rsidP="00CA0288">
      <w:pPr>
        <w:widowControl w:val="0"/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Органы прокуратуры принимают активные меры по противодействию экстремизму и терроризму, в том числе участвуют в подготовке законодательных инициатив.</w:t>
      </w:r>
    </w:p>
    <w:p w:rsidR="00CA0288" w:rsidRPr="00CA0288" w:rsidRDefault="00CA0288" w:rsidP="00CA0288">
      <w:pPr>
        <w:widowControl w:val="0"/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Так, в конце декабря 2021 года Федеральным законом расширены полномочия Генерального прокурора Российской Федерации и его заместителей по ограничению доступа к информации, содержащей обоснование или оправдание осуществления экстремистской или террористической деятельности, ложные сообщения об актах терроризма.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lastRenderedPageBreak/>
        <w:t>Эти полномочия закреплены в Законе «Об информации..», в который совсем недавно, 2 ноября, внесены также другие изменения о том, что информацией, распространяемой с нарушением закона, будет признаваться информация, содержащая предложение о финансировании противника в условиях вооруженного конфликта, участие в котором принимает Российская Федерация, а также сведения о возможных способах осуществления такого финансирования.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Прокурорами направляются в суд административные исковые заявления о ликвидации и запрете деятельности организаций,</w:t>
      </w:r>
      <w:r w:rsidRPr="00CA0288">
        <w:rPr>
          <w:b/>
          <w:sz w:val="18"/>
          <w:szCs w:val="18"/>
        </w:rPr>
        <w:t xml:space="preserve"> </w:t>
      </w:r>
      <w:r w:rsidRPr="00CA0288">
        <w:rPr>
          <w:sz w:val="18"/>
          <w:szCs w:val="18"/>
        </w:rPr>
        <w:t>в том числе в связи с причастностью к экстремизму, о признании организаций террористическими.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В этом году по иску Генерального прокурора России Верховный Суд признал террористическим одно из украинских военизированных объединений, его деятельность запрещена на территории нашего государства.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В прошлом году по иску Генеральной прокуратуры запрета коснулась деятельность международного молодежного движения «Колумбайн», участниками которого совершались массовые убийства в образовательных организациях и приготовления к ним.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 xml:space="preserve">Также по требованию Генеральной прокуратуры заблокирована социальная сеть </w:t>
      </w:r>
      <w:r w:rsidRPr="00CA0288">
        <w:rPr>
          <w:sz w:val="18"/>
          <w:szCs w:val="18"/>
          <w:lang w:val="en-US"/>
        </w:rPr>
        <w:t>Instagram</w:t>
      </w:r>
      <w:r w:rsidRPr="00CA0288">
        <w:rPr>
          <w:sz w:val="18"/>
          <w:szCs w:val="18"/>
        </w:rPr>
        <w:t>, признана экстремистской владеющая ею компания «</w:t>
      </w:r>
      <w:r w:rsidRPr="00CA0288">
        <w:rPr>
          <w:sz w:val="18"/>
          <w:szCs w:val="18"/>
          <w:lang w:val="en-US"/>
        </w:rPr>
        <w:t>Meta</w:t>
      </w:r>
      <w:r w:rsidRPr="00CA0288">
        <w:rPr>
          <w:sz w:val="18"/>
          <w:szCs w:val="18"/>
        </w:rPr>
        <w:t>». Это было связано с тем, что данная организация разрешила пользователям в некоторых странах публиковать призывы к насилию в отношении российских военных, руководителей России и Белоруссии. Представители этой организации назвали это формой политического самовыражения.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 xml:space="preserve">Не все, но многие СМИ подхватили эту новость только в этом аспекте, связанном с проведением СВО, хотя корни уходят немного глубже. 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 xml:space="preserve">Так, в марте 2016 года в социальной сети Instagram размещены в открытом доступе фото нацисткой символики и атрибутики, а также аннотация, пропагандирующая произведение </w:t>
      </w:r>
      <w:r w:rsidRPr="00CA0288">
        <w:rPr>
          <w:rStyle w:val="cat-FIOgrp-19rplc-19"/>
          <w:sz w:val="18"/>
          <w:szCs w:val="18"/>
        </w:rPr>
        <w:t>Гитлера</w:t>
      </w:r>
      <w:r w:rsidRPr="00CA0288">
        <w:rPr>
          <w:sz w:val="18"/>
          <w:szCs w:val="18"/>
        </w:rPr>
        <w:t xml:space="preserve"> «Моя Борьба». Решением суда эта публикация признана информацией, распространение которой на территории Российской Федерации запрещено.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Аналогичным образом решением Центрального районного суда г. Новосибирска в 2020 году признан экстремистским видеоролик, размещенный в социальной сети Facebook. В видеоматериале оправдывалась деятельность приверженцев религиозного экстремизма, пропагандировалась жестокость, насильственные и иные противоправные действия в отношении представителей органов государственной власти и правоохранительных органов.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Роскомнадзором неоднократно направлялись в адрес социальных сетей уведомления о необходимости удаления распространяемой с нарушением закона информации, которые игнорировались, что и явилось одной из причин того, что в настоящее время они заблокированы.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Прокурорский надзор в сфере противодействия терроризму и экстремизму находится в постоянном развитии, как и методы работы борющихся с ним спецслужб.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bCs/>
          <w:sz w:val="18"/>
          <w:szCs w:val="18"/>
        </w:rPr>
      </w:pPr>
      <w:r w:rsidRPr="00CA0288">
        <w:rPr>
          <w:bCs/>
          <w:sz w:val="18"/>
          <w:szCs w:val="18"/>
        </w:rPr>
        <w:t>Экстремизм и одна из его самых опасных форм – терроризм – быстро изменяется, мутирует, осваивает все более разрушительные методы. Если раньше речь шла о так называемом «жертвенном» терроризме (без криминальных примесей), то в настоящее время все больше говорят об экономической основе экстремизма и терроризма. Подтверждение тому – видеосъемки самих террористических актов и их последствий, которые по сути своей представляют не что иное, как отчет перед заказчиком за предоставленные денежные средства.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bCs/>
          <w:sz w:val="18"/>
          <w:szCs w:val="18"/>
        </w:rPr>
      </w:pPr>
      <w:r w:rsidRPr="00CA0288">
        <w:rPr>
          <w:bCs/>
          <w:sz w:val="18"/>
          <w:szCs w:val="18"/>
        </w:rPr>
        <w:t>Возникающие угрозы требуют ответных мер с нашей стороны, в первую очередь потому, что сегодняшняя молодежь - будущее России, ее граждане.</w:t>
      </w:r>
    </w:p>
    <w:p w:rsidR="00CA0288" w:rsidRPr="00CA0288" w:rsidRDefault="00CA0288" w:rsidP="00CA0288">
      <w:pPr>
        <w:spacing w:line="240" w:lineRule="auto"/>
        <w:ind w:firstLine="284"/>
        <w:jc w:val="both"/>
        <w:rPr>
          <w:sz w:val="18"/>
          <w:szCs w:val="18"/>
        </w:rPr>
      </w:pPr>
      <w:r w:rsidRPr="00CA0288">
        <w:rPr>
          <w:sz w:val="18"/>
          <w:szCs w:val="18"/>
        </w:rPr>
        <w:t>Все мы живем в одном обществе. Вокруг нас тысячи, а в интернете - миллионы людей. У каждого из нас свои интересы, принципы, желания, цели. Прелесть мира именно в многообразии. Не все это могут понять и принять. Значимой задачей общества стало объединение различных индивидов в общий и понимающий друг друга социум. Для того чтобы объединиться всем вместе, нам необходимо проявлять уважение к культурам, обычаям, традициям.</w:t>
      </w:r>
    </w:p>
    <w:p w:rsidR="00CA0288" w:rsidRDefault="00CA0288" w:rsidP="00617DE0">
      <w:pPr>
        <w:tabs>
          <w:tab w:val="left" w:pos="8945"/>
        </w:tabs>
        <w:spacing w:line="240" w:lineRule="auto"/>
        <w:jc w:val="center"/>
        <w:rPr>
          <w:b/>
          <w:caps/>
          <w:sz w:val="18"/>
          <w:szCs w:val="18"/>
        </w:rPr>
      </w:pPr>
    </w:p>
    <w:p w:rsidR="00CA0288" w:rsidRPr="00350DF5" w:rsidRDefault="00350DF5" w:rsidP="00350DF5">
      <w:pPr>
        <w:tabs>
          <w:tab w:val="left" w:pos="8945"/>
        </w:tabs>
        <w:spacing w:line="240" w:lineRule="auto"/>
        <w:jc w:val="center"/>
        <w:rPr>
          <w:b/>
          <w:caps/>
          <w:sz w:val="18"/>
          <w:szCs w:val="18"/>
        </w:rPr>
      </w:pPr>
      <w:r w:rsidRPr="00350DF5">
        <w:rPr>
          <w:rStyle w:val="af8"/>
          <w:sz w:val="18"/>
          <w:szCs w:val="18"/>
        </w:rPr>
        <w:t>Сведения о налоговой задолженности можно получить в МФЦ</w:t>
      </w:r>
    </w:p>
    <w:p w:rsidR="00CA0288" w:rsidRPr="00350DF5" w:rsidRDefault="00CA0288" w:rsidP="00350DF5">
      <w:pPr>
        <w:tabs>
          <w:tab w:val="left" w:pos="8945"/>
        </w:tabs>
        <w:spacing w:line="240" w:lineRule="auto"/>
        <w:jc w:val="center"/>
        <w:rPr>
          <w:b/>
          <w:caps/>
          <w:sz w:val="18"/>
          <w:szCs w:val="18"/>
        </w:rPr>
      </w:pPr>
    </w:p>
    <w:p w:rsidR="00350DF5" w:rsidRPr="00350DF5" w:rsidRDefault="00350DF5" w:rsidP="00350DF5">
      <w:pPr>
        <w:spacing w:after="300" w:line="240" w:lineRule="auto"/>
        <w:ind w:firstLine="284"/>
        <w:jc w:val="both"/>
        <w:outlineLvl w:val="0"/>
        <w:rPr>
          <w:kern w:val="36"/>
          <w:sz w:val="18"/>
          <w:szCs w:val="18"/>
        </w:rPr>
      </w:pPr>
      <w:r w:rsidRPr="00350DF5">
        <w:rPr>
          <w:kern w:val="36"/>
          <w:sz w:val="18"/>
          <w:szCs w:val="18"/>
        </w:rPr>
        <w:t>Новосибирцы с 4 декабря при обращении в филиалы МФЦ (офисы «Мои документы») могут узнать об имеющейся задолженности по налогам и сборам, получить уведомление об отсутствии налоговой задолженности, либо при наличии задолженности - извещение для оплаты налога с суммой пени, штрафа. Оплатить имеющуюся задолженность можно непосредственно в терминалах, находящихся в подразделениях МФЦ. Услуга предоставляется бесплатно, в момент обращения.</w:t>
      </w:r>
    </w:p>
    <w:p w:rsidR="00350DF5" w:rsidRPr="00350DF5" w:rsidRDefault="00350DF5" w:rsidP="00350DF5">
      <w:pPr>
        <w:pStyle w:val="a9"/>
        <w:shd w:val="clear" w:color="auto" w:fill="FFFFFF"/>
        <w:tabs>
          <w:tab w:val="left" w:pos="-55"/>
          <w:tab w:val="left" w:pos="284"/>
        </w:tabs>
        <w:spacing w:line="240" w:lineRule="auto"/>
        <w:ind w:left="0" w:firstLine="284"/>
        <w:jc w:val="both"/>
        <w:rPr>
          <w:kern w:val="36"/>
          <w:sz w:val="18"/>
          <w:szCs w:val="18"/>
        </w:rPr>
      </w:pPr>
      <w:r w:rsidRPr="00350DF5">
        <w:rPr>
          <w:kern w:val="36"/>
          <w:sz w:val="18"/>
          <w:szCs w:val="18"/>
        </w:rPr>
        <w:t>В офисах «Мои документы» также оказываются следующие услуги ФНС России:</w:t>
      </w:r>
    </w:p>
    <w:p w:rsidR="00350DF5" w:rsidRPr="00350DF5" w:rsidRDefault="00350DF5" w:rsidP="00350DF5">
      <w:pPr>
        <w:numPr>
          <w:ilvl w:val="0"/>
          <w:numId w:val="6"/>
        </w:numPr>
        <w:spacing w:line="240" w:lineRule="auto"/>
        <w:ind w:left="0" w:firstLine="284"/>
        <w:jc w:val="both"/>
        <w:rPr>
          <w:kern w:val="36"/>
          <w:sz w:val="18"/>
          <w:szCs w:val="18"/>
        </w:rPr>
      </w:pPr>
      <w:r w:rsidRPr="00350DF5">
        <w:rPr>
          <w:kern w:val="36"/>
          <w:sz w:val="18"/>
          <w:szCs w:val="18"/>
        </w:rPr>
        <w:t>государственная регистрация юридических лиц, физических лиц в качестве индивидуальных предпринимателей и крестьянских (фермерских) хозяйств;</w:t>
      </w:r>
    </w:p>
    <w:p w:rsidR="00350DF5" w:rsidRPr="00350DF5" w:rsidRDefault="00350DF5" w:rsidP="00350DF5">
      <w:pPr>
        <w:numPr>
          <w:ilvl w:val="0"/>
          <w:numId w:val="6"/>
        </w:numPr>
        <w:spacing w:line="240" w:lineRule="auto"/>
        <w:ind w:left="0" w:firstLine="284"/>
        <w:jc w:val="both"/>
        <w:rPr>
          <w:kern w:val="36"/>
          <w:sz w:val="18"/>
          <w:szCs w:val="18"/>
        </w:rPr>
      </w:pPr>
      <w:r w:rsidRPr="00350DF5">
        <w:rPr>
          <w:kern w:val="36"/>
          <w:sz w:val="18"/>
          <w:szCs w:val="18"/>
        </w:rPr>
        <w:t>предоставление заинтересованным лицам сведений, содержащихся в реестре дисквалифицированных лиц;</w:t>
      </w:r>
    </w:p>
    <w:p w:rsidR="00350DF5" w:rsidRPr="00350DF5" w:rsidRDefault="00350DF5" w:rsidP="00350DF5">
      <w:pPr>
        <w:numPr>
          <w:ilvl w:val="0"/>
          <w:numId w:val="6"/>
        </w:numPr>
        <w:spacing w:line="240" w:lineRule="auto"/>
        <w:ind w:left="0" w:firstLine="284"/>
        <w:jc w:val="both"/>
        <w:rPr>
          <w:kern w:val="36"/>
          <w:sz w:val="18"/>
          <w:szCs w:val="18"/>
        </w:rPr>
      </w:pPr>
      <w:r w:rsidRPr="00350DF5">
        <w:rPr>
          <w:kern w:val="36"/>
          <w:sz w:val="18"/>
          <w:szCs w:val="18"/>
        </w:rPr>
        <w:t>прием от налогоплательщиков, являющихся физическими лицами, налоговых деклараций по налогу на доходы физических лиц (форма 3-НДФЛ) на бумажном носителе др.</w:t>
      </w:r>
    </w:p>
    <w:p w:rsidR="00350DF5" w:rsidRPr="00350DF5" w:rsidRDefault="00350DF5" w:rsidP="00350DF5">
      <w:pPr>
        <w:spacing w:line="240" w:lineRule="auto"/>
        <w:ind w:firstLine="284"/>
        <w:jc w:val="both"/>
        <w:rPr>
          <w:kern w:val="36"/>
          <w:sz w:val="18"/>
          <w:szCs w:val="18"/>
        </w:rPr>
      </w:pPr>
    </w:p>
    <w:p w:rsidR="00350DF5" w:rsidRPr="00350DF5" w:rsidRDefault="00350DF5" w:rsidP="00350DF5">
      <w:pPr>
        <w:shd w:val="clear" w:color="auto" w:fill="FFFFFF"/>
        <w:spacing w:line="240" w:lineRule="auto"/>
        <w:ind w:firstLine="284"/>
        <w:jc w:val="both"/>
        <w:rPr>
          <w:kern w:val="36"/>
          <w:sz w:val="18"/>
          <w:szCs w:val="18"/>
        </w:rPr>
      </w:pPr>
      <w:r w:rsidRPr="00350DF5">
        <w:rPr>
          <w:kern w:val="36"/>
          <w:sz w:val="18"/>
          <w:szCs w:val="18"/>
        </w:rPr>
        <w:t>Всего в отделениях многофункционального центра оказания государственных услуг Новосибирской области  в настоящее время оказывается </w:t>
      </w:r>
      <w:hyperlink r:id="rId8" w:tgtFrame="_blank" w:history="1">
        <w:r w:rsidRPr="00350DF5">
          <w:rPr>
            <w:kern w:val="36"/>
            <w:sz w:val="18"/>
            <w:szCs w:val="18"/>
          </w:rPr>
          <w:t>22 услуг</w:t>
        </w:r>
      </w:hyperlink>
      <w:r w:rsidRPr="00350DF5">
        <w:rPr>
          <w:kern w:val="36"/>
          <w:sz w:val="18"/>
          <w:szCs w:val="18"/>
        </w:rPr>
        <w:t>и Федеральной налоговой службы.</w:t>
      </w:r>
    </w:p>
    <w:p w:rsidR="00350DF5" w:rsidRPr="00350DF5" w:rsidRDefault="00350DF5" w:rsidP="00350DF5">
      <w:pPr>
        <w:shd w:val="clear" w:color="auto" w:fill="FFFFFF"/>
        <w:spacing w:line="240" w:lineRule="auto"/>
        <w:ind w:firstLine="284"/>
        <w:jc w:val="both"/>
        <w:rPr>
          <w:rFonts w:ascii="Arial" w:hAnsi="Arial" w:cs="Arial"/>
          <w:color w:val="405965"/>
          <w:sz w:val="18"/>
          <w:szCs w:val="18"/>
        </w:rPr>
      </w:pPr>
    </w:p>
    <w:p w:rsidR="00CA0288" w:rsidRPr="00350DF5" w:rsidRDefault="00350DF5" w:rsidP="00350DF5">
      <w:pPr>
        <w:tabs>
          <w:tab w:val="left" w:pos="8945"/>
        </w:tabs>
        <w:spacing w:line="240" w:lineRule="auto"/>
        <w:ind w:firstLine="284"/>
        <w:rPr>
          <w:b/>
          <w:caps/>
          <w:sz w:val="18"/>
          <w:szCs w:val="18"/>
        </w:rPr>
      </w:pPr>
      <w:r w:rsidRPr="00350DF5">
        <w:rPr>
          <w:kern w:val="36"/>
          <w:sz w:val="18"/>
          <w:szCs w:val="18"/>
        </w:rPr>
        <w:t>Оказываемые МФЦ услуги особенно востребованы у жителей муниципальных районов региона, в которых нет подразделений налоговых органов</w:t>
      </w:r>
    </w:p>
    <w:p w:rsidR="00CA0288" w:rsidRPr="00350DF5" w:rsidRDefault="00CA0288" w:rsidP="00350DF5">
      <w:pPr>
        <w:tabs>
          <w:tab w:val="left" w:pos="8945"/>
        </w:tabs>
        <w:spacing w:line="240" w:lineRule="auto"/>
        <w:jc w:val="center"/>
        <w:rPr>
          <w:b/>
          <w:caps/>
          <w:sz w:val="18"/>
          <w:szCs w:val="18"/>
        </w:rPr>
      </w:pPr>
    </w:p>
    <w:p w:rsidR="00CA0288" w:rsidRDefault="00CA0288" w:rsidP="00617DE0">
      <w:pPr>
        <w:tabs>
          <w:tab w:val="left" w:pos="8945"/>
        </w:tabs>
        <w:spacing w:line="240" w:lineRule="auto"/>
        <w:jc w:val="center"/>
        <w:rPr>
          <w:b/>
          <w:caps/>
          <w:sz w:val="18"/>
          <w:szCs w:val="18"/>
        </w:rPr>
      </w:pPr>
    </w:p>
    <w:p w:rsidR="00350DF5" w:rsidRDefault="00350DF5" w:rsidP="00617DE0">
      <w:pPr>
        <w:tabs>
          <w:tab w:val="left" w:pos="8945"/>
        </w:tabs>
        <w:spacing w:line="240" w:lineRule="auto"/>
        <w:jc w:val="center"/>
        <w:rPr>
          <w:b/>
          <w:caps/>
          <w:sz w:val="18"/>
          <w:szCs w:val="18"/>
        </w:rPr>
      </w:pPr>
    </w:p>
    <w:p w:rsidR="00350DF5" w:rsidRDefault="00350DF5" w:rsidP="00617DE0">
      <w:pPr>
        <w:tabs>
          <w:tab w:val="left" w:pos="8945"/>
        </w:tabs>
        <w:spacing w:line="240" w:lineRule="auto"/>
        <w:jc w:val="center"/>
        <w:rPr>
          <w:b/>
          <w:caps/>
          <w:sz w:val="18"/>
          <w:szCs w:val="18"/>
        </w:rPr>
      </w:pPr>
    </w:p>
    <w:p w:rsidR="00350DF5" w:rsidRDefault="00350DF5" w:rsidP="00617DE0">
      <w:pPr>
        <w:tabs>
          <w:tab w:val="left" w:pos="8945"/>
        </w:tabs>
        <w:spacing w:line="240" w:lineRule="auto"/>
        <w:jc w:val="center"/>
        <w:rPr>
          <w:b/>
          <w:caps/>
          <w:sz w:val="18"/>
          <w:szCs w:val="18"/>
        </w:rPr>
      </w:pPr>
    </w:p>
    <w:p w:rsidR="00350DF5" w:rsidRDefault="00350DF5" w:rsidP="00617DE0">
      <w:pPr>
        <w:tabs>
          <w:tab w:val="left" w:pos="8945"/>
        </w:tabs>
        <w:spacing w:line="240" w:lineRule="auto"/>
        <w:jc w:val="center"/>
        <w:rPr>
          <w:b/>
          <w:caps/>
          <w:sz w:val="18"/>
          <w:szCs w:val="18"/>
        </w:rPr>
      </w:pPr>
    </w:p>
    <w:p w:rsidR="00350DF5" w:rsidRDefault="00350DF5" w:rsidP="00617DE0">
      <w:pPr>
        <w:tabs>
          <w:tab w:val="left" w:pos="8945"/>
        </w:tabs>
        <w:spacing w:line="240" w:lineRule="auto"/>
        <w:jc w:val="center"/>
        <w:rPr>
          <w:b/>
          <w:caps/>
          <w:sz w:val="18"/>
          <w:szCs w:val="18"/>
        </w:rPr>
      </w:pPr>
    </w:p>
    <w:p w:rsidR="00350DF5" w:rsidRDefault="00350DF5" w:rsidP="00617DE0">
      <w:pPr>
        <w:tabs>
          <w:tab w:val="left" w:pos="8945"/>
        </w:tabs>
        <w:spacing w:line="240" w:lineRule="auto"/>
        <w:jc w:val="center"/>
        <w:rPr>
          <w:b/>
          <w:caps/>
          <w:sz w:val="18"/>
          <w:szCs w:val="18"/>
        </w:rPr>
      </w:pPr>
    </w:p>
    <w:p w:rsidR="00350DF5" w:rsidRDefault="00350DF5" w:rsidP="00350DF5">
      <w:pPr>
        <w:tabs>
          <w:tab w:val="left" w:pos="8945"/>
        </w:tabs>
        <w:spacing w:line="240" w:lineRule="auto"/>
        <w:ind w:hanging="142"/>
        <w:jc w:val="center"/>
        <w:rPr>
          <w:b/>
          <w:caps/>
          <w:sz w:val="18"/>
          <w:szCs w:val="18"/>
        </w:rPr>
      </w:pPr>
      <w:bookmarkStart w:id="1" w:name="_GoBack"/>
      <w:r w:rsidRPr="00350DF5">
        <w:rPr>
          <w:b/>
          <w:caps/>
          <w:noProof/>
          <w:sz w:val="18"/>
          <w:szCs w:val="18"/>
        </w:rPr>
        <w:lastRenderedPageBreak/>
        <w:drawing>
          <wp:inline distT="0" distB="0" distL="0" distR="0">
            <wp:extent cx="6210935" cy="8971351"/>
            <wp:effectExtent l="0" t="0" r="0" b="0"/>
            <wp:docPr id="1" name="Рисунок 1" descr="C:\Users\Пользователь\Desktop\почта письма\4.Согласие на информирование_листовка А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почта письма\4.Согласие на информирование_листовка А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935" cy="8971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</w:p>
    <w:sectPr w:rsidR="00350DF5" w:rsidSect="00617DE0">
      <w:headerReference w:type="default" r:id="rId10"/>
      <w:footerReference w:type="default" r:id="rId11"/>
      <w:type w:val="continuous"/>
      <w:pgSz w:w="11906" w:h="16838"/>
      <w:pgMar w:top="719" w:right="70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6F0E" w:rsidRDefault="00CF6F0E" w:rsidP="00810635">
      <w:pPr>
        <w:spacing w:line="240" w:lineRule="auto"/>
      </w:pPr>
      <w:r>
        <w:separator/>
      </w:r>
    </w:p>
  </w:endnote>
  <w:endnote w:type="continuationSeparator" w:id="0">
    <w:p w:rsidR="00CF6F0E" w:rsidRDefault="00CF6F0E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80"/>
    <w:family w:val="roman"/>
    <w:pitch w:val="variable"/>
  </w:font>
  <w:font w:name="DejaVu Sans">
    <w:altName w:val="MS Mincho"/>
    <w:charset w:val="CC"/>
    <w:family w:val="swiss"/>
    <w:pitch w:val="variable"/>
    <w:sig w:usb0="00000000" w:usb1="D200F5FF" w:usb2="0A04202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7414649"/>
      <w:docPartObj>
        <w:docPartGallery w:val="Page Numbers (Bottom of Page)"/>
        <w:docPartUnique/>
      </w:docPartObj>
    </w:sdtPr>
    <w:sdtEndPr/>
    <w:sdtContent>
      <w:p w:rsidR="003A51B6" w:rsidRDefault="003A51B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0DF5">
          <w:rPr>
            <w:noProof/>
          </w:rPr>
          <w:t>6</w:t>
        </w:r>
        <w:r>
          <w:fldChar w:fldCharType="end"/>
        </w:r>
      </w:p>
    </w:sdtContent>
  </w:sdt>
  <w:p w:rsidR="003A51B6" w:rsidRDefault="003A51B6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6F0E" w:rsidRDefault="00CF6F0E" w:rsidP="00810635">
      <w:pPr>
        <w:spacing w:line="240" w:lineRule="auto"/>
      </w:pPr>
      <w:r>
        <w:separator/>
      </w:r>
    </w:p>
  </w:footnote>
  <w:footnote w:type="continuationSeparator" w:id="0">
    <w:p w:rsidR="00CF6F0E" w:rsidRDefault="00CF6F0E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51B6" w:rsidRDefault="00CA0288" w:rsidP="005A06D2">
    <w:pPr>
      <w:ind w:firstLine="0"/>
    </w:pPr>
    <w:r>
      <w:rPr>
        <w:i/>
        <w:sz w:val="16"/>
        <w:szCs w:val="16"/>
      </w:rPr>
      <w:t>--------№ 29  18</w:t>
    </w:r>
    <w:r w:rsidR="003A51B6">
      <w:rPr>
        <w:i/>
        <w:sz w:val="16"/>
        <w:szCs w:val="16"/>
      </w:rPr>
      <w:t xml:space="preserve"> декабря 2023</w:t>
    </w:r>
    <w:r w:rsidR="003A51B6" w:rsidRPr="00DC09AD">
      <w:rPr>
        <w:i/>
        <w:sz w:val="16"/>
        <w:szCs w:val="16"/>
      </w:rPr>
      <w:t xml:space="preserve"> года,</w:t>
    </w:r>
    <w:r w:rsidR="003A51B6">
      <w:rPr>
        <w:i/>
        <w:sz w:val="16"/>
        <w:szCs w:val="16"/>
      </w:rPr>
      <w:t xml:space="preserve"> понедельник </w:t>
    </w:r>
    <w:r w:rsidR="003A51B6">
      <w:rPr>
        <w:sz w:val="16"/>
        <w:szCs w:val="16"/>
      </w:rPr>
      <w:t xml:space="preserve">--------------------------------------------------                         -« </w:t>
    </w:r>
    <w:r w:rsidR="003A51B6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18581F33"/>
    <w:multiLevelType w:val="hybridMultilevel"/>
    <w:tmpl w:val="6EECD9D6"/>
    <w:lvl w:ilvl="0" w:tplc="0EE81D68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4" w15:restartNumberingAfterBreak="0">
    <w:nsid w:val="3EF1690F"/>
    <w:multiLevelType w:val="hybridMultilevel"/>
    <w:tmpl w:val="2BCC7CAC"/>
    <w:lvl w:ilvl="0" w:tplc="8D045F5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 w15:restartNumberingAfterBreak="0">
    <w:nsid w:val="5BF33B40"/>
    <w:multiLevelType w:val="multilevel"/>
    <w:tmpl w:val="A3846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D764A2F"/>
    <w:multiLevelType w:val="hybridMultilevel"/>
    <w:tmpl w:val="94D682A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 w15:restartNumberingAfterBreak="0">
    <w:nsid w:val="612C31F4"/>
    <w:multiLevelType w:val="hybridMultilevel"/>
    <w:tmpl w:val="9A0E8520"/>
    <w:lvl w:ilvl="0" w:tplc="B39AA5A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8" w15:restartNumberingAfterBreak="0">
    <w:nsid w:val="764A56F1"/>
    <w:multiLevelType w:val="hybridMultilevel"/>
    <w:tmpl w:val="4D8ECF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798E95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4"/>
  </w:num>
  <w:num w:numId="5">
    <w:abstractNumId w:val="3"/>
  </w:num>
  <w:num w:numId="6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3E29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732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338"/>
    <w:rsid w:val="000A058E"/>
    <w:rsid w:val="000A0CB8"/>
    <w:rsid w:val="000A1498"/>
    <w:rsid w:val="000A161C"/>
    <w:rsid w:val="000A1724"/>
    <w:rsid w:val="000A1CA7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5DDF"/>
    <w:rsid w:val="000A62B5"/>
    <w:rsid w:val="000A6348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DC9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126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496F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110"/>
    <w:rsid w:val="00102204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4ADB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796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8EF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B3C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106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41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04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78C"/>
    <w:rsid w:val="002578D4"/>
    <w:rsid w:val="002578D8"/>
    <w:rsid w:val="002579FC"/>
    <w:rsid w:val="00257A09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043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D98"/>
    <w:rsid w:val="00290E8C"/>
    <w:rsid w:val="002910A3"/>
    <w:rsid w:val="00291728"/>
    <w:rsid w:val="002918FA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AC1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0DF5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71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1B6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2E4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3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4FD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69B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053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2F55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87E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4F44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646"/>
    <w:rsid w:val="004F4B18"/>
    <w:rsid w:val="004F5FC8"/>
    <w:rsid w:val="004F65D0"/>
    <w:rsid w:val="004F6753"/>
    <w:rsid w:val="004F6820"/>
    <w:rsid w:val="004F688D"/>
    <w:rsid w:val="004F6F59"/>
    <w:rsid w:val="004F6F87"/>
    <w:rsid w:val="004F7099"/>
    <w:rsid w:val="004F73C7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53B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1B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A25"/>
    <w:rsid w:val="00531BD2"/>
    <w:rsid w:val="00532DDC"/>
    <w:rsid w:val="005330C3"/>
    <w:rsid w:val="00533B28"/>
    <w:rsid w:val="00533C15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C87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5EFA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473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0B0"/>
    <w:rsid w:val="00616455"/>
    <w:rsid w:val="00616C18"/>
    <w:rsid w:val="00616F3E"/>
    <w:rsid w:val="00617AD1"/>
    <w:rsid w:val="00617DE0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49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A8B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03C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3F2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5E22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91A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38F4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676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6525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46D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2C7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17"/>
    <w:rsid w:val="007B6554"/>
    <w:rsid w:val="007B6738"/>
    <w:rsid w:val="007B6C4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BFB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A4"/>
    <w:rsid w:val="007F04F7"/>
    <w:rsid w:val="007F1590"/>
    <w:rsid w:val="007F16EC"/>
    <w:rsid w:val="007F1A14"/>
    <w:rsid w:val="007F1F98"/>
    <w:rsid w:val="007F22CC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9E6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A12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16D"/>
    <w:rsid w:val="00894B39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05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5FFD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346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366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2ED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3D2A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B37"/>
    <w:rsid w:val="00964E85"/>
    <w:rsid w:val="0096523C"/>
    <w:rsid w:val="009657E0"/>
    <w:rsid w:val="009659DE"/>
    <w:rsid w:val="00965BF5"/>
    <w:rsid w:val="00965C41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4C1E"/>
    <w:rsid w:val="0099543D"/>
    <w:rsid w:val="009957C0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25A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D7DA8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EFE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783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8D2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B1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0A5F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A2C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3FAB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E98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3F2F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D7B86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998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1C8"/>
    <w:rsid w:val="00B218AF"/>
    <w:rsid w:val="00B21D02"/>
    <w:rsid w:val="00B21D28"/>
    <w:rsid w:val="00B22560"/>
    <w:rsid w:val="00B22730"/>
    <w:rsid w:val="00B22BE2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4F4A"/>
    <w:rsid w:val="00B35153"/>
    <w:rsid w:val="00B353E1"/>
    <w:rsid w:val="00B3561C"/>
    <w:rsid w:val="00B35808"/>
    <w:rsid w:val="00B36177"/>
    <w:rsid w:val="00B3623A"/>
    <w:rsid w:val="00B364E7"/>
    <w:rsid w:val="00B36ADC"/>
    <w:rsid w:val="00B36B92"/>
    <w:rsid w:val="00B36BA6"/>
    <w:rsid w:val="00B36FA7"/>
    <w:rsid w:val="00B370C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72C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2A00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5C9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501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87F50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288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B7AD6"/>
    <w:rsid w:val="00CC1823"/>
    <w:rsid w:val="00CC1B83"/>
    <w:rsid w:val="00CC20EE"/>
    <w:rsid w:val="00CC2370"/>
    <w:rsid w:val="00CC2B27"/>
    <w:rsid w:val="00CC2D04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9F7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ABA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C06"/>
    <w:rsid w:val="00CF6DB1"/>
    <w:rsid w:val="00CF6F0E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325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3CB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A5C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D08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5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AB4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A57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28E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4D1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472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4D3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C7F5D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72C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4B5BBD08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9D225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5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rsid w:val="00810635"/>
    <w:rPr>
      <w:sz w:val="24"/>
      <w:szCs w:val="24"/>
    </w:rPr>
  </w:style>
  <w:style w:type="paragraph" w:styleId="a7">
    <w:name w:val="footer"/>
    <w:basedOn w:val="a"/>
    <w:link w:val="a8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iPriority w:val="99"/>
    <w:unhideWhenUsed/>
    <w:rsid w:val="005D75AF"/>
    <w:rPr>
      <w:color w:val="0000FF"/>
      <w:u w:val="single"/>
    </w:rPr>
  </w:style>
  <w:style w:type="paragraph" w:styleId="af">
    <w:name w:val="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16E32"/>
    <w:rPr>
      <w:sz w:val="24"/>
      <w:szCs w:val="24"/>
    </w:rPr>
  </w:style>
  <w:style w:type="character" w:customStyle="1" w:styleId="af0">
    <w:name w:val="Без интервала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qFormat/>
    <w:rsid w:val="00B16E32"/>
    <w:rPr>
      <w:i/>
      <w:iCs/>
    </w:rPr>
  </w:style>
  <w:style w:type="paragraph" w:customStyle="1" w:styleId="af4">
    <w:basedOn w:val="a"/>
    <w:next w:val="ac"/>
    <w:link w:val="af5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5">
    <w:name w:val="Название Знак"/>
    <w:link w:val="af4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6">
    <w:name w:val="Plain Text"/>
    <w:basedOn w:val="a"/>
    <w:link w:val="af7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0"/>
    <w:rsid w:val="005A06D2"/>
    <w:rPr>
      <w:rFonts w:cs="Times New Roman"/>
    </w:rPr>
  </w:style>
  <w:style w:type="paragraph" w:customStyle="1" w:styleId="12">
    <w:name w:val="Абзац списка1"/>
    <w:basedOn w:val="a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06D2"/>
    <w:rPr>
      <w:rFonts w:ascii="Courier New" w:hAnsi="Courier New" w:cs="Courier New"/>
    </w:rPr>
  </w:style>
  <w:style w:type="character" w:styleId="af8">
    <w:name w:val="Strong"/>
    <w:basedOn w:val="a0"/>
    <w:uiPriority w:val="22"/>
    <w:qFormat/>
    <w:rsid w:val="00482F55"/>
    <w:rPr>
      <w:b/>
      <w:bCs/>
    </w:rPr>
  </w:style>
  <w:style w:type="paragraph" w:styleId="af9">
    <w:name w:val="footnote text"/>
    <w:basedOn w:val="a"/>
    <w:link w:val="afa"/>
    <w:uiPriority w:val="99"/>
    <w:unhideWhenUsed/>
    <w:rsid w:val="00CB7AD6"/>
    <w:pPr>
      <w:spacing w:line="240" w:lineRule="auto"/>
      <w:ind w:firstLine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a">
    <w:name w:val="Текст сноски Знак"/>
    <w:basedOn w:val="a0"/>
    <w:link w:val="af9"/>
    <w:uiPriority w:val="99"/>
    <w:rsid w:val="00CB7AD6"/>
    <w:rPr>
      <w:rFonts w:asciiTheme="minorHAnsi" w:eastAsiaTheme="minorHAnsi" w:hAnsiTheme="minorHAnsi" w:cstheme="minorBidi"/>
      <w:lang w:eastAsia="en-US"/>
    </w:rPr>
  </w:style>
  <w:style w:type="character" w:styleId="afb">
    <w:name w:val="footnote reference"/>
    <w:basedOn w:val="a0"/>
    <w:uiPriority w:val="99"/>
    <w:unhideWhenUsed/>
    <w:rsid w:val="00CB7AD6"/>
    <w:rPr>
      <w:vertAlign w:val="superscript"/>
    </w:rPr>
  </w:style>
  <w:style w:type="paragraph" w:customStyle="1" w:styleId="ConsPlusNonformat">
    <w:name w:val="ConsPlusNonformat"/>
    <w:rsid w:val="00CB7AD6"/>
    <w:pPr>
      <w:widowControl w:val="0"/>
      <w:autoSpaceDE w:val="0"/>
      <w:autoSpaceDN w:val="0"/>
      <w:spacing w:line="240" w:lineRule="auto"/>
      <w:ind w:firstLine="0"/>
    </w:pPr>
    <w:rPr>
      <w:rFonts w:ascii="Courier New" w:hAnsi="Courier New" w:cs="Courier New"/>
    </w:rPr>
  </w:style>
  <w:style w:type="paragraph" w:styleId="23">
    <w:name w:val="Body Text 2"/>
    <w:basedOn w:val="a"/>
    <w:link w:val="24"/>
    <w:uiPriority w:val="99"/>
    <w:semiHidden/>
    <w:unhideWhenUsed/>
    <w:rsid w:val="008A2A05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A2A05"/>
    <w:rPr>
      <w:sz w:val="24"/>
      <w:szCs w:val="24"/>
    </w:rPr>
  </w:style>
  <w:style w:type="paragraph" w:customStyle="1" w:styleId="13">
    <w:name w:val="Обычный1"/>
    <w:rsid w:val="004F73C7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hAnsi="Arial"/>
      <w:snapToGrid w:val="0"/>
      <w:sz w:val="24"/>
    </w:rPr>
  </w:style>
  <w:style w:type="paragraph" w:customStyle="1" w:styleId="nospacing">
    <w:name w:val="nospacing"/>
    <w:basedOn w:val="a"/>
    <w:rsid w:val="00D87D08"/>
    <w:pPr>
      <w:spacing w:before="100" w:beforeAutospacing="1" w:after="100" w:afterAutospacing="1" w:line="240" w:lineRule="auto"/>
      <w:ind w:firstLine="0"/>
    </w:pPr>
  </w:style>
  <w:style w:type="paragraph" w:customStyle="1" w:styleId="Postan">
    <w:name w:val="Postan"/>
    <w:basedOn w:val="a"/>
    <w:rsid w:val="00B370C7"/>
    <w:pPr>
      <w:spacing w:line="240" w:lineRule="auto"/>
      <w:ind w:firstLine="0"/>
      <w:jc w:val="center"/>
    </w:pPr>
    <w:rPr>
      <w:sz w:val="28"/>
      <w:szCs w:val="20"/>
    </w:rPr>
  </w:style>
  <w:style w:type="paragraph" w:customStyle="1" w:styleId="Standard">
    <w:name w:val="Standard"/>
    <w:rsid w:val="00965C41"/>
    <w:pPr>
      <w:suppressAutoHyphens/>
      <w:autoSpaceDN w:val="0"/>
      <w:spacing w:line="240" w:lineRule="auto"/>
      <w:ind w:firstLine="0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customStyle="1" w:styleId="TableContents">
    <w:name w:val="Table Contents"/>
    <w:basedOn w:val="Standard"/>
    <w:rsid w:val="00965C41"/>
    <w:pPr>
      <w:suppressLineNumbers/>
    </w:pPr>
  </w:style>
  <w:style w:type="paragraph" w:customStyle="1" w:styleId="afc">
    <w:name w:val="Нормальный (таблица)"/>
    <w:basedOn w:val="a"/>
    <w:next w:val="a"/>
    <w:uiPriority w:val="99"/>
    <w:rsid w:val="00965C41"/>
    <w:pPr>
      <w:widowControl w:val="0"/>
      <w:autoSpaceDE w:val="0"/>
      <w:autoSpaceDN w:val="0"/>
      <w:adjustRightInd w:val="0"/>
      <w:spacing w:line="240" w:lineRule="auto"/>
      <w:ind w:firstLine="0"/>
      <w:jc w:val="both"/>
    </w:pPr>
    <w:rPr>
      <w:rFonts w:ascii="Times New Roman CYR" w:hAnsi="Times New Roman CYR" w:cs="Times New Roman CYR"/>
    </w:rPr>
  </w:style>
  <w:style w:type="numbering" w:customStyle="1" w:styleId="14">
    <w:name w:val="Нет списка1"/>
    <w:next w:val="a2"/>
    <w:uiPriority w:val="99"/>
    <w:semiHidden/>
    <w:unhideWhenUsed/>
    <w:rsid w:val="00102110"/>
  </w:style>
  <w:style w:type="paragraph" w:customStyle="1" w:styleId="15">
    <w:name w:val="Текст выноски1"/>
    <w:basedOn w:val="a"/>
    <w:next w:val="afd"/>
    <w:link w:val="afe"/>
    <w:uiPriority w:val="99"/>
    <w:semiHidden/>
    <w:unhideWhenUsed/>
    <w:rsid w:val="00102110"/>
    <w:pPr>
      <w:spacing w:line="240" w:lineRule="auto"/>
      <w:ind w:firstLine="0"/>
    </w:pPr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15"/>
    <w:semiHidden/>
    <w:rsid w:val="00102110"/>
    <w:rPr>
      <w:rFonts w:ascii="Segoe UI" w:hAnsi="Segoe UI" w:cs="Segoe UI"/>
      <w:sz w:val="18"/>
      <w:szCs w:val="18"/>
    </w:rPr>
  </w:style>
  <w:style w:type="paragraph" w:customStyle="1" w:styleId="ConsPlusNormal0">
    <w:name w:val="ConsPlusNormal Знак"/>
    <w:rsid w:val="00102110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styleId="aff">
    <w:name w:val="annotation reference"/>
    <w:basedOn w:val="a0"/>
    <w:uiPriority w:val="99"/>
    <w:semiHidden/>
    <w:unhideWhenUsed/>
    <w:rsid w:val="00102110"/>
    <w:rPr>
      <w:sz w:val="16"/>
      <w:szCs w:val="16"/>
    </w:rPr>
  </w:style>
  <w:style w:type="paragraph" w:customStyle="1" w:styleId="16">
    <w:name w:val="Текст примечания1"/>
    <w:basedOn w:val="a"/>
    <w:next w:val="aff0"/>
    <w:link w:val="aff1"/>
    <w:uiPriority w:val="99"/>
    <w:semiHidden/>
    <w:unhideWhenUsed/>
    <w:rsid w:val="00102110"/>
    <w:pPr>
      <w:spacing w:after="160" w:line="240" w:lineRule="auto"/>
      <w:ind w:firstLine="0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16"/>
    <w:uiPriority w:val="99"/>
    <w:semiHidden/>
    <w:rsid w:val="00102110"/>
    <w:rPr>
      <w:sz w:val="20"/>
      <w:szCs w:val="20"/>
    </w:rPr>
  </w:style>
  <w:style w:type="paragraph" w:customStyle="1" w:styleId="17">
    <w:name w:val="Тема примечания1"/>
    <w:basedOn w:val="aff0"/>
    <w:next w:val="aff0"/>
    <w:uiPriority w:val="99"/>
    <w:semiHidden/>
    <w:unhideWhenUsed/>
    <w:rsid w:val="00102110"/>
    <w:pPr>
      <w:spacing w:after="160"/>
      <w:ind w:firstLine="0"/>
    </w:pPr>
    <w:rPr>
      <w:rFonts w:ascii="Calibri" w:eastAsia="Calibri" w:hAnsi="Calibri"/>
      <w:b/>
      <w:bCs/>
      <w:lang w:eastAsia="en-US"/>
    </w:rPr>
  </w:style>
  <w:style w:type="character" w:customStyle="1" w:styleId="aff2">
    <w:name w:val="Тема примечания Знак"/>
    <w:basedOn w:val="aff1"/>
    <w:link w:val="aff3"/>
    <w:uiPriority w:val="99"/>
    <w:semiHidden/>
    <w:rsid w:val="00102110"/>
    <w:rPr>
      <w:b/>
      <w:bCs/>
      <w:sz w:val="20"/>
      <w:szCs w:val="20"/>
    </w:rPr>
  </w:style>
  <w:style w:type="paragraph" w:styleId="afd">
    <w:name w:val="Balloon Text"/>
    <w:basedOn w:val="a"/>
    <w:link w:val="18"/>
    <w:semiHidden/>
    <w:unhideWhenUsed/>
    <w:rsid w:val="0010211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18">
    <w:name w:val="Текст выноски Знак1"/>
    <w:basedOn w:val="a0"/>
    <w:link w:val="afd"/>
    <w:uiPriority w:val="99"/>
    <w:semiHidden/>
    <w:rsid w:val="00102110"/>
    <w:rPr>
      <w:rFonts w:ascii="Segoe UI" w:hAnsi="Segoe UI" w:cs="Segoe UI"/>
      <w:sz w:val="18"/>
      <w:szCs w:val="18"/>
    </w:rPr>
  </w:style>
  <w:style w:type="paragraph" w:styleId="aff0">
    <w:name w:val="annotation text"/>
    <w:basedOn w:val="a"/>
    <w:link w:val="19"/>
    <w:uiPriority w:val="99"/>
    <w:semiHidden/>
    <w:unhideWhenUsed/>
    <w:rsid w:val="00102110"/>
    <w:pPr>
      <w:spacing w:line="240" w:lineRule="auto"/>
    </w:pPr>
    <w:rPr>
      <w:sz w:val="20"/>
      <w:szCs w:val="20"/>
    </w:rPr>
  </w:style>
  <w:style w:type="character" w:customStyle="1" w:styleId="19">
    <w:name w:val="Текст примечания Знак1"/>
    <w:basedOn w:val="a0"/>
    <w:link w:val="aff0"/>
    <w:uiPriority w:val="99"/>
    <w:semiHidden/>
    <w:rsid w:val="00102110"/>
  </w:style>
  <w:style w:type="paragraph" w:styleId="aff3">
    <w:name w:val="annotation subject"/>
    <w:basedOn w:val="aff0"/>
    <w:next w:val="aff0"/>
    <w:link w:val="aff2"/>
    <w:uiPriority w:val="99"/>
    <w:semiHidden/>
    <w:unhideWhenUsed/>
    <w:rsid w:val="00102110"/>
    <w:rPr>
      <w:b/>
      <w:bCs/>
    </w:rPr>
  </w:style>
  <w:style w:type="character" w:customStyle="1" w:styleId="1a">
    <w:name w:val="Тема примечания Знак1"/>
    <w:basedOn w:val="19"/>
    <w:uiPriority w:val="99"/>
    <w:semiHidden/>
    <w:rsid w:val="00102110"/>
    <w:rPr>
      <w:b/>
      <w:bCs/>
    </w:rPr>
  </w:style>
  <w:style w:type="paragraph" w:styleId="31">
    <w:name w:val="Body Text 3"/>
    <w:basedOn w:val="a"/>
    <w:link w:val="32"/>
    <w:uiPriority w:val="99"/>
    <w:semiHidden/>
    <w:unhideWhenUsed/>
    <w:rsid w:val="00102110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102110"/>
    <w:rPr>
      <w:sz w:val="16"/>
      <w:szCs w:val="16"/>
    </w:rPr>
  </w:style>
  <w:style w:type="character" w:customStyle="1" w:styleId="aff4">
    <w:name w:val="Âûäåëåíèå"/>
    <w:rsid w:val="00DD2F5C"/>
    <w:rPr>
      <w:i/>
    </w:rPr>
  </w:style>
  <w:style w:type="paragraph" w:customStyle="1" w:styleId="aff5">
    <w:name w:val="Áàçîâûé"/>
    <w:rsid w:val="00DD2F5C"/>
    <w:pPr>
      <w:widowControl w:val="0"/>
      <w:suppressAutoHyphens/>
      <w:autoSpaceDE w:val="0"/>
      <w:spacing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lang w:eastAsia="fa-IR" w:bidi="fa-IR"/>
    </w:rPr>
  </w:style>
  <w:style w:type="paragraph" w:customStyle="1" w:styleId="FORMATTEXT">
    <w:name w:val=".FORMATTEXT"/>
    <w:rsid w:val="00DD2F5C"/>
    <w:pPr>
      <w:widowControl w:val="0"/>
      <w:suppressAutoHyphens/>
      <w:spacing w:line="100" w:lineRule="atLeast"/>
      <w:ind w:firstLine="0"/>
    </w:pPr>
    <w:rPr>
      <w:rFonts w:ascii="Arial" w:eastAsia="Andale Sans UI" w:hAnsi="Arial" w:cs="Arial"/>
      <w:kern w:val="1"/>
      <w:lang w:val="de-DE" w:eastAsia="fa-IR" w:bidi="fa-IR"/>
    </w:rPr>
  </w:style>
  <w:style w:type="paragraph" w:customStyle="1" w:styleId="HEADERTEXT">
    <w:name w:val=".HEADERTEXT"/>
    <w:uiPriority w:val="99"/>
    <w:rsid w:val="00DD2F5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color w:val="2B4279"/>
    </w:rPr>
  </w:style>
  <w:style w:type="paragraph" w:customStyle="1" w:styleId="HORIZLINE">
    <w:name w:val=".HORIZLINE"/>
    <w:uiPriority w:val="99"/>
    <w:rsid w:val="00DD2F5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, sans-serif" w:hAnsi="Arial, sans-serif"/>
      <w:sz w:val="24"/>
      <w:szCs w:val="24"/>
    </w:rPr>
  </w:style>
  <w:style w:type="paragraph" w:customStyle="1" w:styleId="ConsNormal0">
    <w:name w:val="ConsNormal"/>
    <w:rsid w:val="006B23F2"/>
    <w:pPr>
      <w:autoSpaceDE w:val="0"/>
      <w:autoSpaceDN w:val="0"/>
      <w:spacing w:line="240" w:lineRule="auto"/>
      <w:ind w:right="19772" w:firstLine="720"/>
    </w:pPr>
    <w:rPr>
      <w:rFonts w:ascii="Arial" w:hAnsi="Arial" w:cs="Arial"/>
    </w:rPr>
  </w:style>
  <w:style w:type="paragraph" w:styleId="33">
    <w:name w:val="Body Text Indent 3"/>
    <w:basedOn w:val="a"/>
    <w:link w:val="34"/>
    <w:uiPriority w:val="99"/>
    <w:semiHidden/>
    <w:unhideWhenUsed/>
    <w:rsid w:val="007B6C48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7B6C48"/>
    <w:rPr>
      <w:sz w:val="16"/>
      <w:szCs w:val="16"/>
    </w:rPr>
  </w:style>
  <w:style w:type="character" w:customStyle="1" w:styleId="fontstyle01">
    <w:name w:val="fontstyle01"/>
    <w:basedOn w:val="a0"/>
    <w:rsid w:val="007B6C48"/>
    <w:rPr>
      <w:rFonts w:ascii="TimesNewRomanPS-BoldMT" w:hAnsi="TimesNewRomanPS-BoldMT" w:hint="default"/>
      <w:b/>
      <w:bCs/>
      <w:i w:val="0"/>
      <w:iCs w:val="0"/>
      <w:color w:val="000000"/>
      <w:sz w:val="26"/>
      <w:szCs w:val="26"/>
    </w:rPr>
  </w:style>
  <w:style w:type="paragraph" w:customStyle="1" w:styleId="formattexttopleveltext">
    <w:name w:val="formattext topleveltext"/>
    <w:basedOn w:val="a"/>
    <w:rsid w:val="009D225A"/>
    <w:pPr>
      <w:spacing w:before="100" w:beforeAutospacing="1" w:after="100" w:afterAutospacing="1" w:line="240" w:lineRule="auto"/>
      <w:ind w:firstLine="0"/>
    </w:pPr>
  </w:style>
  <w:style w:type="paragraph" w:customStyle="1" w:styleId="formattexttopleveltextindenttext">
    <w:name w:val="formattext topleveltext indenttext"/>
    <w:basedOn w:val="a"/>
    <w:rsid w:val="009D225A"/>
    <w:pPr>
      <w:spacing w:before="100" w:beforeAutospacing="1" w:after="100" w:afterAutospacing="1" w:line="240" w:lineRule="auto"/>
      <w:ind w:firstLine="0"/>
    </w:pPr>
  </w:style>
  <w:style w:type="paragraph" w:customStyle="1" w:styleId="headertexttopleveltextcentertext">
    <w:name w:val="headertext topleveltext centertext"/>
    <w:basedOn w:val="a"/>
    <w:rsid w:val="009D225A"/>
    <w:pPr>
      <w:spacing w:before="100" w:beforeAutospacing="1" w:after="100" w:afterAutospacing="1" w:line="240" w:lineRule="auto"/>
      <w:ind w:firstLine="0"/>
    </w:pPr>
  </w:style>
  <w:style w:type="character" w:customStyle="1" w:styleId="30">
    <w:name w:val="Заголовок 3 Знак"/>
    <w:basedOn w:val="a0"/>
    <w:link w:val="3"/>
    <w:semiHidden/>
    <w:rsid w:val="009D22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25">
    <w:name w:val="Обычный2"/>
    <w:basedOn w:val="a"/>
    <w:rsid w:val="00EC628E"/>
    <w:pPr>
      <w:spacing w:before="100" w:beforeAutospacing="1" w:after="100" w:afterAutospacing="1" w:line="240" w:lineRule="auto"/>
      <w:ind w:firstLine="0"/>
    </w:pPr>
  </w:style>
  <w:style w:type="paragraph" w:customStyle="1" w:styleId="210">
    <w:name w:val="Основной текст 21"/>
    <w:basedOn w:val="a"/>
    <w:rsid w:val="00FC14D3"/>
    <w:pPr>
      <w:widowControl w:val="0"/>
      <w:suppressAutoHyphens/>
      <w:spacing w:line="240" w:lineRule="auto"/>
      <w:ind w:firstLine="567"/>
      <w:jc w:val="center"/>
    </w:pPr>
    <w:rPr>
      <w:rFonts w:eastAsia="Lucida Sans Unicode"/>
      <w:lang w:eastAsia="en-US"/>
    </w:rPr>
  </w:style>
  <w:style w:type="character" w:customStyle="1" w:styleId="blk">
    <w:name w:val="blk"/>
    <w:rsid w:val="003E44FD"/>
  </w:style>
  <w:style w:type="character" w:customStyle="1" w:styleId="aff6">
    <w:name w:val="Основной текст_"/>
    <w:basedOn w:val="a0"/>
    <w:link w:val="1b"/>
    <w:rsid w:val="009D7DA8"/>
    <w:rPr>
      <w:sz w:val="28"/>
      <w:szCs w:val="28"/>
    </w:rPr>
  </w:style>
  <w:style w:type="paragraph" w:customStyle="1" w:styleId="1b">
    <w:name w:val="Основной текст1"/>
    <w:basedOn w:val="a"/>
    <w:link w:val="aff6"/>
    <w:rsid w:val="009D7DA8"/>
    <w:pPr>
      <w:widowControl w:val="0"/>
      <w:spacing w:line="240" w:lineRule="auto"/>
      <w:ind w:firstLine="400"/>
    </w:pPr>
    <w:rPr>
      <w:sz w:val="28"/>
      <w:szCs w:val="28"/>
    </w:rPr>
  </w:style>
  <w:style w:type="numbering" w:customStyle="1" w:styleId="26">
    <w:name w:val="Нет списка2"/>
    <w:next w:val="a2"/>
    <w:semiHidden/>
    <w:unhideWhenUsed/>
    <w:rsid w:val="0050453B"/>
  </w:style>
  <w:style w:type="paragraph" w:customStyle="1" w:styleId="Default">
    <w:name w:val="Default"/>
    <w:rsid w:val="0050453B"/>
    <w:pPr>
      <w:autoSpaceDE w:val="0"/>
      <w:autoSpaceDN w:val="0"/>
      <w:adjustRightInd w:val="0"/>
      <w:spacing w:line="240" w:lineRule="auto"/>
      <w:ind w:firstLine="0"/>
    </w:pPr>
    <w:rPr>
      <w:color w:val="000000"/>
      <w:sz w:val="24"/>
      <w:szCs w:val="24"/>
      <w:lang w:eastAsia="en-US"/>
    </w:rPr>
  </w:style>
  <w:style w:type="numbering" w:customStyle="1" w:styleId="35">
    <w:name w:val="Нет списка3"/>
    <w:next w:val="a2"/>
    <w:uiPriority w:val="99"/>
    <w:semiHidden/>
    <w:unhideWhenUsed/>
    <w:rsid w:val="0050453B"/>
  </w:style>
  <w:style w:type="paragraph" w:customStyle="1" w:styleId="ConsCell">
    <w:name w:val="ConsCell"/>
    <w:rsid w:val="0050453B"/>
    <w:pPr>
      <w:autoSpaceDE w:val="0"/>
      <w:autoSpaceDN w:val="0"/>
      <w:spacing w:line="240" w:lineRule="auto"/>
      <w:ind w:right="19772" w:firstLine="0"/>
    </w:pPr>
    <w:rPr>
      <w:rFonts w:ascii="Arial" w:hAnsi="Arial" w:cs="Arial"/>
      <w:sz w:val="22"/>
      <w:szCs w:val="22"/>
    </w:rPr>
  </w:style>
  <w:style w:type="character" w:styleId="aff7">
    <w:name w:val="FollowedHyperlink"/>
    <w:uiPriority w:val="99"/>
    <w:unhideWhenUsed/>
    <w:rsid w:val="0050453B"/>
    <w:rPr>
      <w:color w:val="800080"/>
      <w:u w:val="single"/>
    </w:rPr>
  </w:style>
  <w:style w:type="character" w:customStyle="1" w:styleId="5">
    <w:name w:val="Основной шрифт абзаца5"/>
    <w:rsid w:val="0050453B"/>
  </w:style>
  <w:style w:type="paragraph" w:customStyle="1" w:styleId="ConsTitle0">
    <w:name w:val="ConsTitle"/>
    <w:uiPriority w:val="99"/>
    <w:rsid w:val="003A51B6"/>
    <w:pPr>
      <w:widowControl w:val="0"/>
      <w:autoSpaceDE w:val="0"/>
      <w:autoSpaceDN w:val="0"/>
      <w:spacing w:line="240" w:lineRule="auto"/>
      <w:ind w:right="19772" w:firstLine="0"/>
    </w:pPr>
    <w:rPr>
      <w:rFonts w:ascii="Arial" w:eastAsiaTheme="minorEastAsia" w:hAnsi="Arial" w:cs="Arial"/>
      <w:b/>
      <w:bCs/>
      <w:sz w:val="16"/>
      <w:szCs w:val="16"/>
    </w:rPr>
  </w:style>
  <w:style w:type="character" w:customStyle="1" w:styleId="cat-FIOgrp-19rplc-19">
    <w:name w:val="cat-FIO grp-19 rplc-19"/>
    <w:basedOn w:val="a0"/>
    <w:rsid w:val="00CA0288"/>
  </w:style>
  <w:style w:type="paragraph" w:customStyle="1" w:styleId="s1">
    <w:name w:val="s_1"/>
    <w:basedOn w:val="a"/>
    <w:rsid w:val="00CA0288"/>
    <w:pPr>
      <w:spacing w:before="100" w:beforeAutospacing="1" w:after="100" w:afterAutospacing="1" w:line="240" w:lineRule="auto"/>
      <w:ind w:firstLine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9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fc22.ru/services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A6F61B-7CBF-4459-98EF-163654372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1424</TotalTime>
  <Pages>6</Pages>
  <Words>4657</Words>
  <Characters>26546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31141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69</cp:revision>
  <cp:lastPrinted>2013-01-11T03:45:00Z</cp:lastPrinted>
  <dcterms:created xsi:type="dcterms:W3CDTF">2012-12-25T02:17:00Z</dcterms:created>
  <dcterms:modified xsi:type="dcterms:W3CDTF">2023-12-18T05:59:00Z</dcterms:modified>
</cp:coreProperties>
</file>