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B7F" w:rsidRDefault="00EF7B7F" w:rsidP="005C7112">
      <w:pPr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</w:p>
    <w:p w:rsidR="00F35509" w:rsidRDefault="00EF7B7F" w:rsidP="00F35509">
      <w:pPr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EF7B7F" w:rsidRDefault="00F35509" w:rsidP="00F35509">
      <w:pPr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Кайлинского сельсовета</w:t>
      </w:r>
    </w:p>
    <w:p w:rsidR="00EF7B7F" w:rsidRDefault="00EF7B7F" w:rsidP="005C7112">
      <w:pPr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Мошковского района </w:t>
      </w:r>
    </w:p>
    <w:p w:rsidR="00EF7B7F" w:rsidRDefault="00EF7B7F" w:rsidP="005C7112">
      <w:pPr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Новосибирской области</w:t>
      </w:r>
    </w:p>
    <w:p w:rsidR="00EF7B7F" w:rsidRDefault="00EF7B7F" w:rsidP="005C7112">
      <w:pPr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от </w:t>
      </w:r>
      <w:r w:rsidR="00F35509">
        <w:rPr>
          <w:rFonts w:ascii="Times New Roman" w:eastAsia="Times New Roman" w:hAnsi="Times New Roman" w:cs="Times New Roman"/>
          <w:sz w:val="28"/>
          <w:szCs w:val="28"/>
        </w:rPr>
        <w:t>19.01.2024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F35509"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EF7B7F" w:rsidRDefault="00EF7B7F" w:rsidP="005C7112">
      <w:pPr>
        <w:tabs>
          <w:tab w:val="left" w:pos="2835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7B7F" w:rsidRDefault="00EF7B7F" w:rsidP="005C7112">
      <w:pPr>
        <w:tabs>
          <w:tab w:val="left" w:pos="2835"/>
        </w:tabs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P56"/>
      <w:bookmarkStart w:id="1" w:name="Par56"/>
      <w:bookmarkEnd w:id="0"/>
      <w:bookmarkEnd w:id="1"/>
      <w:r>
        <w:rPr>
          <w:rFonts w:ascii="Times New Roman" w:eastAsia="Times New Roman" w:hAnsi="Times New Roman" w:cs="Times New Roman"/>
          <w:bCs/>
          <w:sz w:val="28"/>
          <w:szCs w:val="28"/>
        </w:rPr>
        <w:t>Порядок</w:t>
      </w:r>
    </w:p>
    <w:p w:rsidR="00EF7B7F" w:rsidRDefault="00EF7B7F" w:rsidP="005C7112">
      <w:pPr>
        <w:tabs>
          <w:tab w:val="left" w:pos="2835"/>
        </w:tabs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формирования и ведения реестра источников доходов бюджета </w:t>
      </w:r>
      <w:r w:rsidR="00F35509">
        <w:rPr>
          <w:rFonts w:ascii="Times New Roman" w:eastAsia="Times New Roman" w:hAnsi="Times New Roman" w:cs="Times New Roman"/>
          <w:sz w:val="28"/>
          <w:szCs w:val="28"/>
        </w:rPr>
        <w:t xml:space="preserve">Кайлинского сельсовета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Мошковского района Новосибирской области</w:t>
      </w:r>
    </w:p>
    <w:p w:rsidR="00EF7B7F" w:rsidRDefault="00EF7B7F" w:rsidP="005C7112">
      <w:pPr>
        <w:tabs>
          <w:tab w:val="left" w:pos="2835"/>
        </w:tabs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(далее – Порядок)</w:t>
      </w:r>
    </w:p>
    <w:p w:rsidR="00EF7B7F" w:rsidRDefault="00EF7B7F" w:rsidP="005C7112">
      <w:pPr>
        <w:tabs>
          <w:tab w:val="left" w:pos="2835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_GoBack"/>
      <w:bookmarkEnd w:id="2"/>
    </w:p>
    <w:p w:rsidR="00EF7B7F" w:rsidRDefault="00EF7B7F" w:rsidP="005C7112">
      <w:pPr>
        <w:tabs>
          <w:tab w:val="left" w:pos="2835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Настоящий Порядок устанавливает правила формирования и ведения реестра источников доходов бюджета </w:t>
      </w:r>
      <w:r w:rsidR="00F35509">
        <w:rPr>
          <w:rFonts w:ascii="Times New Roman" w:eastAsia="Times New Roman" w:hAnsi="Times New Roman" w:cs="Times New Roman"/>
          <w:sz w:val="28"/>
          <w:szCs w:val="28"/>
        </w:rPr>
        <w:t xml:space="preserve">Кайлинского сельсовета </w:t>
      </w:r>
      <w:r>
        <w:rPr>
          <w:rFonts w:ascii="Times New Roman" w:eastAsia="Times New Roman" w:hAnsi="Times New Roman" w:cs="Times New Roman"/>
          <w:sz w:val="28"/>
          <w:szCs w:val="28"/>
        </w:rPr>
        <w:t>Мошковского района Новосибирской области (далее соответственно - реестр источников доходов местного бюджета, местный бюджет).</w:t>
      </w:r>
    </w:p>
    <w:p w:rsidR="00EF7B7F" w:rsidRDefault="00EF7B7F" w:rsidP="005C7112">
      <w:pPr>
        <w:tabs>
          <w:tab w:val="left" w:pos="2835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Под реестром источников доходов местного бюджета понимается свод информации о доходах местного бюджета по источникам доходов бюджета.</w:t>
      </w:r>
    </w:p>
    <w:p w:rsidR="00EF7B7F" w:rsidRDefault="00EF7B7F" w:rsidP="005C7112">
      <w:pPr>
        <w:tabs>
          <w:tab w:val="left" w:pos="2835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Реестр источников доходов бюджета формируется и ведется как единый информационный ресурс, в котором отражаются бюджетные данные на этапах составления, утверждения и исполнения Решения Совета депутатов </w:t>
      </w:r>
      <w:r w:rsidR="00F35509">
        <w:rPr>
          <w:rFonts w:ascii="Times New Roman" w:eastAsia="Times New Roman" w:hAnsi="Times New Roman" w:cs="Times New Roman"/>
          <w:sz w:val="28"/>
          <w:szCs w:val="28"/>
        </w:rPr>
        <w:t xml:space="preserve">Кайлинского сельсовета </w:t>
      </w:r>
      <w:r>
        <w:rPr>
          <w:rFonts w:ascii="Times New Roman" w:eastAsia="Times New Roman" w:hAnsi="Times New Roman" w:cs="Times New Roman"/>
          <w:sz w:val="28"/>
          <w:szCs w:val="28"/>
        </w:rPr>
        <w:t>Мошковского района Новосибирской области о местном бюджете на очередной финансовый год и плановый период (далее - Решение о местном бюджете) по источникам доходов бюджета и соответствующим им группам источников доходов бюджета, включенным в перечень источников доходов Российской Федерации, и соответствующим им платежам.</w:t>
      </w:r>
    </w:p>
    <w:p w:rsidR="00EF7B7F" w:rsidRDefault="00EF7B7F" w:rsidP="005C7112">
      <w:pPr>
        <w:tabs>
          <w:tab w:val="left" w:pos="2835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Реестр источников доходов бюджета формируется и ведется в электронной форме в государственной информационной системе "Автоматизированная система управления бюджетными процессами Новосибирской области" (далее - информационная система).</w:t>
      </w:r>
    </w:p>
    <w:p w:rsidR="00EF7B7F" w:rsidRDefault="00EF7B7F" w:rsidP="005C7112">
      <w:pPr>
        <w:tabs>
          <w:tab w:val="left" w:pos="2835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Реестр источников доходов местного бюджета ведется на государственном языке Российской Федерации.</w:t>
      </w:r>
    </w:p>
    <w:p w:rsidR="00EF7B7F" w:rsidRDefault="00EF7B7F" w:rsidP="005C7112">
      <w:pPr>
        <w:tabs>
          <w:tab w:val="left" w:pos="2835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Реестр источников доходов бюджета формируется и ведется финансовым органом </w:t>
      </w:r>
      <w:r w:rsidR="00F35509">
        <w:rPr>
          <w:rFonts w:ascii="Times New Roman" w:eastAsia="Times New Roman" w:hAnsi="Times New Roman" w:cs="Times New Roman"/>
          <w:sz w:val="28"/>
          <w:szCs w:val="28"/>
        </w:rPr>
        <w:t xml:space="preserve">Кайлинского сельсовета </w:t>
      </w:r>
      <w:r>
        <w:rPr>
          <w:rFonts w:ascii="Times New Roman" w:eastAsia="Times New Roman" w:hAnsi="Times New Roman" w:cs="Times New Roman"/>
          <w:sz w:val="28"/>
          <w:szCs w:val="28"/>
        </w:rPr>
        <w:t>Мошковского района Новосибирской области (далее – финансовый орган).</w:t>
      </w:r>
    </w:p>
    <w:p w:rsidR="00EF7B7F" w:rsidRDefault="00EF7B7F" w:rsidP="005C7112">
      <w:pPr>
        <w:tabs>
          <w:tab w:val="left" w:pos="2835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При формировании и ведении реестра источников доходов местного бюджета в информационной системе используется усиленные квалифицированные электронные подписи лиц, уполномоченных действовать от имени участников процесса ведения реестра источников доходов бюджета, указанных в пункте 7 настоящего Порядка.</w:t>
      </w:r>
    </w:p>
    <w:p w:rsidR="00EF7B7F" w:rsidRDefault="00EF7B7F" w:rsidP="005C7112">
      <w:pPr>
        <w:tabs>
          <w:tab w:val="left" w:pos="2835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7. В целях формирования и ведения реестра источников доходов местного бюджета финансовый орган, казенные учреждения, иные организации, осуществляющие бюджетные полномочия главных администраторов доходов бюджетов и (или) администраторов доходов бюджетов, органы и организации, осуществляющие оказание (выполнение) муниципальных услуг (выполнение работ), предусматривающих за их оказание (выполнение) взимание платы по источнику доходов бюджета (в случае если указанные органы и организации не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осуществляют бюджетных полномочий администраторов доходов бюджета) (далее - участники процесса ведения реестра), обеспечивают внесение в информационную систему сведений, необходимых для ведения реестра источников доходов бюджета.</w:t>
      </w:r>
    </w:p>
    <w:p w:rsidR="00EF7B7F" w:rsidRDefault="00EF7B7F" w:rsidP="005C7112">
      <w:pPr>
        <w:tabs>
          <w:tab w:val="left" w:pos="2835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 Порядок представления в информационную систему участниками процесса ведения реестра сведений, необходимых для ведения реестра источников доходов местного бюджета, разрабатывается и утверждается финансовым органом.</w:t>
      </w:r>
    </w:p>
    <w:p w:rsidR="00EF7B7F" w:rsidRDefault="00EF7B7F" w:rsidP="005C7112">
      <w:pPr>
        <w:tabs>
          <w:tab w:val="left" w:pos="2835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Участники процесса ведения реестра обеспечивают полноту и достоверность предоставляемой информации, а также своевременность ее включения в реестр источников доходов бюджета.</w:t>
      </w:r>
    </w:p>
    <w:p w:rsidR="00EF7B7F" w:rsidRDefault="00EF7B7F" w:rsidP="005C7112">
      <w:pPr>
        <w:tabs>
          <w:tab w:val="left" w:pos="2835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9. В реестр источников доходов бюджета в отношении каждого источника дохода бюджета включается следующая информация:</w:t>
      </w:r>
    </w:p>
    <w:p w:rsidR="00EF7B7F" w:rsidRDefault="00EF7B7F" w:rsidP="005C7112">
      <w:pPr>
        <w:tabs>
          <w:tab w:val="left" w:pos="2835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 наименование источника дохода бюджета;</w:t>
      </w:r>
    </w:p>
    <w:p w:rsidR="00EF7B7F" w:rsidRDefault="00EF7B7F" w:rsidP="005C7112">
      <w:pPr>
        <w:tabs>
          <w:tab w:val="left" w:pos="2835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 код (коды) классификации доходов бюджета, соответствующий источнику доходов бюджета, и идентификационный код источника доходов бюджета по перечню источников доходов Российской Федерации;</w:t>
      </w:r>
    </w:p>
    <w:p w:rsidR="00EF7B7F" w:rsidRDefault="00EF7B7F" w:rsidP="005C7112">
      <w:pPr>
        <w:tabs>
          <w:tab w:val="left" w:pos="2835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 наименование группы источников доходов бюджетов, в которую входит источник дохода бюджета, и ее идентификационный код по перечню источников доходов Российской Федерации;</w:t>
      </w:r>
    </w:p>
    <w:p w:rsidR="00EF7B7F" w:rsidRDefault="00EF7B7F" w:rsidP="005C7112">
      <w:pPr>
        <w:tabs>
          <w:tab w:val="left" w:pos="2835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4) информация о публично-правовом образовании, в доход бюджета которого зачисляются платежи, являющиеся источником дохода бюджета;</w:t>
      </w:r>
    </w:p>
    <w:p w:rsidR="00EF7B7F" w:rsidRDefault="00EF7B7F" w:rsidP="005C7112">
      <w:pPr>
        <w:tabs>
          <w:tab w:val="left" w:pos="2835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5) информация об органах местного самоуправления (муниципальных органах), казенных учреждениях, иных организациях, осуществляющих бюджетные полномочия главных администраторов доходов бюджета;</w:t>
      </w:r>
    </w:p>
    <w:p w:rsidR="00EF7B7F" w:rsidRDefault="00EF7B7F" w:rsidP="005C7112">
      <w:pPr>
        <w:tabs>
          <w:tab w:val="left" w:pos="2835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6) показатели прогноза доходов бюджета по коду классификации доходов бюджета, соответствующему источнику дохода местного бюджета, сформированные в целях составления и утверждения Решения о местном бюджете;</w:t>
      </w:r>
    </w:p>
    <w:p w:rsidR="00EF7B7F" w:rsidRDefault="00EF7B7F" w:rsidP="005C7112">
      <w:pPr>
        <w:tabs>
          <w:tab w:val="left" w:pos="2835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7) показатели прогноза доходов бюджета по коду классификации доходов бюджета, соответствующему источнику дохода бюджета, принимающие значения прогнозируемого общего объема доходов бюджета в соответствии с Решением о местном бюджете;</w:t>
      </w:r>
    </w:p>
    <w:p w:rsidR="00EF7B7F" w:rsidRDefault="00EF7B7F" w:rsidP="005C7112">
      <w:pPr>
        <w:tabs>
          <w:tab w:val="left" w:pos="2835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8) показатели прогноза доходов бюджета по коду классификации доходов бюджета, соответствующему источнику дохода бюджета, принимающие значения прогнозируемого общего объема доходов бюджета в соответствии с Решением о местном бюджете с учетом решений о внесении изменений в соответствующие Решения о местном бюджете;</w:t>
      </w:r>
    </w:p>
    <w:p w:rsidR="00EF7B7F" w:rsidRDefault="00EF7B7F" w:rsidP="005C7112">
      <w:pPr>
        <w:tabs>
          <w:tab w:val="left" w:pos="2835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9) показатели уточненного прогноза доходов бюджета по коду классификации доходов бюджета, соответствующему источнику дохода бюджета, формируемые в рамках составления сведений для составления и ведения кассового плана исполнения местного бюджета;</w:t>
      </w:r>
    </w:p>
    <w:p w:rsidR="00EF7B7F" w:rsidRDefault="00EF7B7F" w:rsidP="005C7112">
      <w:pPr>
        <w:tabs>
          <w:tab w:val="left" w:pos="2835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10) показатели кассовых поступлений по коду классификации доходов бюджета, соответствующему источнику дохода бюджета;</w:t>
      </w:r>
    </w:p>
    <w:p w:rsidR="00EF7B7F" w:rsidRDefault="00EF7B7F" w:rsidP="005C7112">
      <w:pPr>
        <w:tabs>
          <w:tab w:val="left" w:pos="2835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11) показатели кассовых поступлений по коду классификации доходов бюджета, соответствующему источнику дохода бюджета, принимающие значения доходов бюджета в соответствии с Решением об исполнении местного бюджета.</w:t>
      </w:r>
    </w:p>
    <w:p w:rsidR="00EF7B7F" w:rsidRDefault="00EF7B7F" w:rsidP="005C7112">
      <w:pPr>
        <w:tabs>
          <w:tab w:val="left" w:pos="2835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11. В реестре источников доходов бюджета также формируется консолидированная и (или) сводная информация по группам источников доходов бюджета по показателям прогнозов доходов бюджета на этапах составления,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утверждения и исполнения Решения о местном бюджете, а также кассовым поступлениям по доходам бюджета с указанием сведений о группах источников доходов бюджета на основе перечня источников доходов Российской Федерации.</w:t>
      </w:r>
    </w:p>
    <w:p w:rsidR="00EF7B7F" w:rsidRDefault="00EF7B7F" w:rsidP="005C7112">
      <w:pPr>
        <w:tabs>
          <w:tab w:val="left" w:pos="2835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12. Информация, указанная в подпунктах 1 - 5 пункта 9 настоящего Порядка, формируется и изменяется на основе перечня источников доходов Российской Федерации путем обмена данными между информационной системой и информационной системой, в которой осуществляется формирование и ведение перечня источников доходов Российской Федерации и реестров источников доходов бюджетов бюджетной системы Российской Федерации.</w:t>
      </w:r>
    </w:p>
    <w:p w:rsidR="00EF7B7F" w:rsidRDefault="00EF7B7F" w:rsidP="005C7112">
      <w:pPr>
        <w:tabs>
          <w:tab w:val="left" w:pos="2835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13. Информация, указанная в подпунктах 6 и 9 пункта 9 настоящего Порядка, формируется и ведется на основании прогнозов поступления доходов бюджета.</w:t>
      </w:r>
    </w:p>
    <w:p w:rsidR="00EF7B7F" w:rsidRDefault="00EF7B7F" w:rsidP="005C7112">
      <w:pPr>
        <w:tabs>
          <w:tab w:val="left" w:pos="2835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Информация, указанная в подпунктах 7 и 8 пункта 9 настоящего Порядка, формируется и ведется на основании показателей Решений о местном бюджете. </w:t>
      </w:r>
    </w:p>
    <w:p w:rsidR="00EF7B7F" w:rsidRDefault="00EF7B7F" w:rsidP="005C7112">
      <w:pPr>
        <w:tabs>
          <w:tab w:val="left" w:pos="2835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14. Информация, указанная в подпункте 10 пункта 9 настоящего Порядка, формируется на основании соответствующих сведений реестра источников доходов Российской Федерации, формируемого в порядке, установленном Министерством финансов Российской Федерации.</w:t>
      </w:r>
    </w:p>
    <w:p w:rsidR="00EF7B7F" w:rsidRDefault="00EF7B7F" w:rsidP="005C7112">
      <w:pPr>
        <w:tabs>
          <w:tab w:val="left" w:pos="2835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15. Финансовый орган обеспечивает включение в реестр источников доходов бюджета информации, указанной в пункте 9 настоящего Порядка, в следующие сроки:</w:t>
      </w:r>
    </w:p>
    <w:p w:rsidR="00EF7B7F" w:rsidRDefault="00EF7B7F" w:rsidP="005C7112">
      <w:pPr>
        <w:tabs>
          <w:tab w:val="left" w:pos="2835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 информации, указанной в подпунктах 1 - 5 пункта 9 настоящего Порядка, - незамедлительно, но не позднее одного рабочего дня со дня внесения указанной информации в перечень источников доходов Российской Федерации, реестр источников доходов Российской Федерации;</w:t>
      </w:r>
    </w:p>
    <w:p w:rsidR="00EF7B7F" w:rsidRDefault="00EF7B7F" w:rsidP="005C7112">
      <w:pPr>
        <w:tabs>
          <w:tab w:val="left" w:pos="2835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 информации, указанной в подпунктах 7, 8 и 11 пункта 9 настоящего Порядка, - не позднее 5 рабочих дней со дня принятия или внесения изменений в Решение о местном бюджете;</w:t>
      </w:r>
    </w:p>
    <w:p w:rsidR="00EF7B7F" w:rsidRDefault="00EF7B7F" w:rsidP="005C7112">
      <w:pPr>
        <w:tabs>
          <w:tab w:val="left" w:pos="2835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 информации, указанной в подпункте 9 пункта 9 настоящего Порядка, - согласно установленному в соответствии с бюджетным законодательством порядком ведения прогноза доходов местного бюджета, но не позднее 10-го рабочего дня каждого месяца;</w:t>
      </w:r>
    </w:p>
    <w:p w:rsidR="00EF7B7F" w:rsidRDefault="00EF7B7F" w:rsidP="005C7112">
      <w:pPr>
        <w:tabs>
          <w:tab w:val="left" w:pos="2835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4) информации, указанной в подпункте 6 пункта 9 настоящего Порядка, - в сроки составления проекта местного бюджета, устанавливаемые финансовым органом;</w:t>
      </w:r>
    </w:p>
    <w:p w:rsidR="00EF7B7F" w:rsidRDefault="00EF7B7F" w:rsidP="005C7112">
      <w:pPr>
        <w:tabs>
          <w:tab w:val="left" w:pos="2835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5) информации, указанной в подпункте 10 пункта 9 настоящего Порядка, - в соответствии с порядком составления и ведения кассового плана исполнения местного бюджета, но не позднее 10-го рабочего дня каждого месяца.</w:t>
      </w:r>
    </w:p>
    <w:p w:rsidR="00EF7B7F" w:rsidRDefault="00EF7B7F" w:rsidP="005C7112">
      <w:pPr>
        <w:tabs>
          <w:tab w:val="left" w:pos="2835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16. Финансовый орган в целях ведения реестра источников доходов бюджета в течение одного рабочего дня со дня представления участником процесса ведения реестра информации, указанной в пункте 9 настоящего Порядка, обеспечивает в автоматизированном режиме проверку:</w:t>
      </w:r>
    </w:p>
    <w:p w:rsidR="00EF7B7F" w:rsidRDefault="00EF7B7F" w:rsidP="005C7112">
      <w:pPr>
        <w:tabs>
          <w:tab w:val="left" w:pos="2835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 наличия информации в соответствии с пунктом 9 настоящего Порядка;</w:t>
      </w:r>
    </w:p>
    <w:p w:rsidR="00EF7B7F" w:rsidRDefault="00EF7B7F" w:rsidP="005C7112">
      <w:pPr>
        <w:tabs>
          <w:tab w:val="left" w:pos="2835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2) соответствия порядка формирования информации Положению о государственной интегрированной информационной системе управления общественными финансами "Электронный бюджет", утвержденному постановлением Правительства Российской Федерации от 30.06.2015 № 658 "О государственной интегрированной информационной системе управления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общественными финансами "Электронный бюджет".</w:t>
      </w:r>
    </w:p>
    <w:p w:rsidR="00EF7B7F" w:rsidRDefault="00EF7B7F" w:rsidP="005C7112">
      <w:pPr>
        <w:tabs>
          <w:tab w:val="left" w:pos="2835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17. В случае положительного результата проверки, указанной в пункте 16 настоящего Порядка, информация, представленная участником процесса ведения реестра, образует реестровую запись источника дохода бюджета реестра источников доходов местного бюджета, которой финансовый орган присваивает уникальный номер.</w:t>
      </w:r>
    </w:p>
    <w:p w:rsidR="00EF7B7F" w:rsidRDefault="00EF7B7F" w:rsidP="005C7112">
      <w:pPr>
        <w:tabs>
          <w:tab w:val="left" w:pos="2835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направлении участником процесса ведения реестров измененной информации, указанной в пункте 9 настоящего Порядка, ранее образованные реестровые записи обновляются.</w:t>
      </w:r>
    </w:p>
    <w:p w:rsidR="00EF7B7F" w:rsidRDefault="00EF7B7F" w:rsidP="005C7112">
      <w:pPr>
        <w:tabs>
          <w:tab w:val="left" w:pos="2835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случае отрицательного результата проверки, указанной в пункте 16 настоящего Порядка, информация, представленная участником процесса ведения реестра в соответствии с пунктом 9 настоящего Порядка, не образует (не обновляет) реестровые записи. В указанном случае финансовый орган в течение не более одного рабочего дня со дня представления участником процесса ведения реестра информации уведомляет его об отрицательном результате проверки посредством направления протокола, содержащего сведения о выявленных несоответствиях.</w:t>
      </w:r>
    </w:p>
    <w:p w:rsidR="00EF7B7F" w:rsidRDefault="00EF7B7F" w:rsidP="005C7112">
      <w:pPr>
        <w:tabs>
          <w:tab w:val="left" w:pos="2835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случае получения указанного протокола участник процесса ведения реестра в срок не более трех рабочих дней со дня получения протокола устраняет выявленные несоответствия и повторно представляет информацию для включения в реестр источников доходов бюджета.</w:t>
      </w:r>
    </w:p>
    <w:p w:rsidR="00EF7B7F" w:rsidRDefault="00EF7B7F" w:rsidP="005C7112">
      <w:pPr>
        <w:tabs>
          <w:tab w:val="left" w:pos="2835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18. Уникальный номер реестровой записи источника дохода бюджета реестра источников доходов местного бюджета имеет следующую структуру:</w:t>
      </w:r>
    </w:p>
    <w:p w:rsidR="00EF7B7F" w:rsidRDefault="00EF7B7F" w:rsidP="005C7112">
      <w:pPr>
        <w:tabs>
          <w:tab w:val="left" w:pos="2835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1, 2, 3, 4, 5 разряды - коды группы дохода, подгруппы дохода и элемента дохода кода вида доходов бюджетов классификации доходов бюджета, соответствующие источнику дохода бюджета;</w:t>
      </w:r>
    </w:p>
    <w:p w:rsidR="00EF7B7F" w:rsidRDefault="00EF7B7F" w:rsidP="005C7112">
      <w:pPr>
        <w:tabs>
          <w:tab w:val="left" w:pos="2835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 разряд - код признака основания возникновения группы источника дохода бюджета, в которую входит источник дохода бюджета, в соответствии с перечнем источников доходов Российской Федерации;</w:t>
      </w:r>
    </w:p>
    <w:p w:rsidR="00EF7B7F" w:rsidRDefault="00EF7B7F" w:rsidP="005C7112">
      <w:pPr>
        <w:tabs>
          <w:tab w:val="left" w:pos="2835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7, 8, 9, 10, 11, 12, 13, 14, 15, 16, 17, 18, 19, 20 разряды - идентификационный код источника дохода бюджета в соответствии с перечнем источников доходов Российской Федерации;</w:t>
      </w:r>
    </w:p>
    <w:p w:rsidR="00EF7B7F" w:rsidRDefault="00EF7B7F" w:rsidP="005C7112">
      <w:pPr>
        <w:tabs>
          <w:tab w:val="left" w:pos="2835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21 разряд - код признака назначения использования реестровой записи источника дохода бюджета, принимающий следующие значения:</w:t>
      </w:r>
    </w:p>
    <w:p w:rsidR="00EF7B7F" w:rsidRDefault="00EF7B7F" w:rsidP="005C7112">
      <w:pPr>
        <w:tabs>
          <w:tab w:val="left" w:pos="2835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1 - в рамках исполнения Решения о местном бюджете;</w:t>
      </w:r>
    </w:p>
    <w:p w:rsidR="00EF7B7F" w:rsidRDefault="00EF7B7F" w:rsidP="005C7112">
      <w:pPr>
        <w:tabs>
          <w:tab w:val="left" w:pos="2835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0 - в рамках составления и утверждения Решения о местном бюджете;</w:t>
      </w:r>
    </w:p>
    <w:p w:rsidR="00EF7B7F" w:rsidRDefault="00EF7B7F" w:rsidP="005C7112">
      <w:pPr>
        <w:tabs>
          <w:tab w:val="left" w:pos="2835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22, 23 разряды - последние две цифры года формирования реестровой записи источника дохода бюджета реестра источников доходов бюджета, в случае если 21 разряд принимает значение 1, или последние две цифры очередного финансового года, на который составляется Решение о местном бюджете, в случае если 21 разряд принимает значение 0;</w:t>
      </w:r>
    </w:p>
    <w:p w:rsidR="00EF7B7F" w:rsidRDefault="00EF7B7F" w:rsidP="005C7112">
      <w:pPr>
        <w:tabs>
          <w:tab w:val="left" w:pos="2835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24, 25, 26, 27 разряды - порядковый номер версии реестровой записи источника дохода бюджета реестра источников доходов бюджета.</w:t>
      </w:r>
    </w:p>
    <w:p w:rsidR="00EF7B7F" w:rsidRDefault="00EF7B7F" w:rsidP="005C7112">
      <w:pPr>
        <w:tabs>
          <w:tab w:val="left" w:pos="2835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19. Реестр источников доходов местного бюджета направляется в составе документов и материалов, представляемых одновременно с проектом Решения о местном бюджете по форме, разрабатываемой и утверждаемой финансовым органом.</w:t>
      </w:r>
    </w:p>
    <w:p w:rsidR="001D78FE" w:rsidRPr="00EF7B7F" w:rsidRDefault="001D78FE" w:rsidP="005C7112">
      <w:pPr>
        <w:ind w:firstLine="709"/>
      </w:pPr>
    </w:p>
    <w:sectPr w:rsidR="001D78FE" w:rsidRPr="00EF7B7F" w:rsidSect="005C7112">
      <w:footerReference w:type="default" r:id="rId8"/>
      <w:footerReference w:type="first" r:id="rId9"/>
      <w:pgSz w:w="11906" w:h="16838"/>
      <w:pgMar w:top="820" w:right="566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821" w:rsidRDefault="00FF1821">
      <w:r>
        <w:separator/>
      </w:r>
    </w:p>
  </w:endnote>
  <w:endnote w:type="continuationSeparator" w:id="0">
    <w:p w:rsidR="00FF1821" w:rsidRDefault="00FF1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634" w:rsidRDefault="006D1634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634" w:rsidRDefault="00187D3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2458720</wp:posOffset>
              </wp:positionH>
              <wp:positionV relativeFrom="page">
                <wp:posOffset>10031730</wp:posOffset>
              </wp:positionV>
              <wp:extent cx="3593465" cy="16764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93465" cy="1676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D1634" w:rsidRDefault="006D1634">
                          <w:pPr>
                            <w:pStyle w:val="22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cx1="http://schemas.microsoft.com/office/drawing/2015/9/8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" o:spid="_x0000_s1026" type="#_x0000_t202" style="position:absolute;margin-left:193.6pt;margin-top:789.9pt;width:282.95pt;height:13.2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" filled="f" stroked="f">
              <v:textbox style="mso-fit-shape-to-text:t" inset="0,0,0,0">
                <w:txbxContent>
                  <w:p w:rsidR="006D1634" w:rsidRDefault="006D1634">
                    <w:pPr>
                      <w:pStyle w:val="22"/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821" w:rsidRDefault="00FF1821"/>
  </w:footnote>
  <w:footnote w:type="continuationSeparator" w:id="0">
    <w:p w:rsidR="00FF1821" w:rsidRDefault="00FF182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7761C"/>
    <w:multiLevelType w:val="multilevel"/>
    <w:tmpl w:val="CCC8AF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E503F2"/>
    <w:multiLevelType w:val="hybridMultilevel"/>
    <w:tmpl w:val="01E873DC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B2C1F9A"/>
    <w:multiLevelType w:val="multilevel"/>
    <w:tmpl w:val="241811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9261AA"/>
    <w:multiLevelType w:val="multilevel"/>
    <w:tmpl w:val="0A7EF5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0D119EA"/>
    <w:multiLevelType w:val="multilevel"/>
    <w:tmpl w:val="A7D406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7840F5C"/>
    <w:multiLevelType w:val="multilevel"/>
    <w:tmpl w:val="F72A95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A8D6F87"/>
    <w:multiLevelType w:val="multilevel"/>
    <w:tmpl w:val="96608E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0CC08B9"/>
    <w:multiLevelType w:val="hybridMultilevel"/>
    <w:tmpl w:val="27D2301E"/>
    <w:lvl w:ilvl="0" w:tplc="17DA5BAC">
      <w:start w:val="1"/>
      <w:numFmt w:val="decimal"/>
      <w:lvlText w:val="%1."/>
      <w:lvlJc w:val="left"/>
      <w:pPr>
        <w:ind w:left="945" w:hanging="40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4184194E"/>
    <w:multiLevelType w:val="multilevel"/>
    <w:tmpl w:val="137014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23A78CC"/>
    <w:multiLevelType w:val="multilevel"/>
    <w:tmpl w:val="E43C7B30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5B21355"/>
    <w:multiLevelType w:val="multilevel"/>
    <w:tmpl w:val="AEE408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7037004"/>
    <w:multiLevelType w:val="multilevel"/>
    <w:tmpl w:val="192277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5F679BF"/>
    <w:multiLevelType w:val="multilevel"/>
    <w:tmpl w:val="D954F9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6546627"/>
    <w:multiLevelType w:val="multilevel"/>
    <w:tmpl w:val="41EE9E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A191067"/>
    <w:multiLevelType w:val="multilevel"/>
    <w:tmpl w:val="D56890C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0" w:hanging="11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47" w:hanging="11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96" w:hanging="11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5" w:hanging="11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5" w15:restartNumberingAfterBreak="0">
    <w:nsid w:val="6DFA5921"/>
    <w:multiLevelType w:val="multilevel"/>
    <w:tmpl w:val="3F02B1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2AF03AB"/>
    <w:multiLevelType w:val="multilevel"/>
    <w:tmpl w:val="E8FE1C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65D27E3"/>
    <w:multiLevelType w:val="multilevel"/>
    <w:tmpl w:val="E80820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9410DD1"/>
    <w:multiLevelType w:val="multilevel"/>
    <w:tmpl w:val="93DCC3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6"/>
  </w:num>
  <w:num w:numId="3">
    <w:abstractNumId w:val="9"/>
  </w:num>
  <w:num w:numId="4">
    <w:abstractNumId w:val="8"/>
  </w:num>
  <w:num w:numId="5">
    <w:abstractNumId w:val="0"/>
  </w:num>
  <w:num w:numId="6">
    <w:abstractNumId w:val="3"/>
  </w:num>
  <w:num w:numId="7">
    <w:abstractNumId w:val="2"/>
  </w:num>
  <w:num w:numId="8">
    <w:abstractNumId w:val="17"/>
  </w:num>
  <w:num w:numId="9">
    <w:abstractNumId w:val="13"/>
  </w:num>
  <w:num w:numId="10">
    <w:abstractNumId w:val="5"/>
  </w:num>
  <w:num w:numId="11">
    <w:abstractNumId w:val="18"/>
  </w:num>
  <w:num w:numId="12">
    <w:abstractNumId w:val="11"/>
  </w:num>
  <w:num w:numId="13">
    <w:abstractNumId w:val="10"/>
  </w:num>
  <w:num w:numId="14">
    <w:abstractNumId w:val="16"/>
  </w:num>
  <w:num w:numId="15">
    <w:abstractNumId w:val="12"/>
  </w:num>
  <w:num w:numId="16">
    <w:abstractNumId w:val="4"/>
  </w:num>
  <w:num w:numId="17">
    <w:abstractNumId w:val="1"/>
  </w:num>
  <w:num w:numId="18">
    <w:abstractNumId w:val="14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634"/>
    <w:rsid w:val="00053342"/>
    <w:rsid w:val="00060046"/>
    <w:rsid w:val="000E7633"/>
    <w:rsid w:val="00121F9A"/>
    <w:rsid w:val="00131E28"/>
    <w:rsid w:val="00144E7D"/>
    <w:rsid w:val="00171425"/>
    <w:rsid w:val="00180D7B"/>
    <w:rsid w:val="00187D3D"/>
    <w:rsid w:val="001D78FE"/>
    <w:rsid w:val="001E0445"/>
    <w:rsid w:val="00222B37"/>
    <w:rsid w:val="002248C2"/>
    <w:rsid w:val="00234112"/>
    <w:rsid w:val="00245706"/>
    <w:rsid w:val="00263263"/>
    <w:rsid w:val="00263C0C"/>
    <w:rsid w:val="002806AC"/>
    <w:rsid w:val="002E6FB7"/>
    <w:rsid w:val="003872DE"/>
    <w:rsid w:val="003A5472"/>
    <w:rsid w:val="00410664"/>
    <w:rsid w:val="00454CE7"/>
    <w:rsid w:val="00460DEE"/>
    <w:rsid w:val="004A6728"/>
    <w:rsid w:val="00505E58"/>
    <w:rsid w:val="005C7112"/>
    <w:rsid w:val="005F6874"/>
    <w:rsid w:val="006621EC"/>
    <w:rsid w:val="006865F5"/>
    <w:rsid w:val="0068708E"/>
    <w:rsid w:val="006D1634"/>
    <w:rsid w:val="006D23EF"/>
    <w:rsid w:val="0074360E"/>
    <w:rsid w:val="007A6742"/>
    <w:rsid w:val="007F5997"/>
    <w:rsid w:val="008209C9"/>
    <w:rsid w:val="008738E5"/>
    <w:rsid w:val="008E7B42"/>
    <w:rsid w:val="00904E53"/>
    <w:rsid w:val="00922E03"/>
    <w:rsid w:val="00946DCB"/>
    <w:rsid w:val="00A73682"/>
    <w:rsid w:val="00A85D0A"/>
    <w:rsid w:val="00AF5016"/>
    <w:rsid w:val="00B251E4"/>
    <w:rsid w:val="00B46354"/>
    <w:rsid w:val="00B51A2C"/>
    <w:rsid w:val="00B558F5"/>
    <w:rsid w:val="00BF386F"/>
    <w:rsid w:val="00C05680"/>
    <w:rsid w:val="00C35E44"/>
    <w:rsid w:val="00C370D9"/>
    <w:rsid w:val="00CA345B"/>
    <w:rsid w:val="00CE380B"/>
    <w:rsid w:val="00D01982"/>
    <w:rsid w:val="00D12ED8"/>
    <w:rsid w:val="00D37A79"/>
    <w:rsid w:val="00D65182"/>
    <w:rsid w:val="00DA3100"/>
    <w:rsid w:val="00EA4B30"/>
    <w:rsid w:val="00EE702B"/>
    <w:rsid w:val="00EF7B7F"/>
    <w:rsid w:val="00F03F94"/>
    <w:rsid w:val="00F352B6"/>
    <w:rsid w:val="00F35509"/>
    <w:rsid w:val="00F866C8"/>
    <w:rsid w:val="00FD0BEC"/>
    <w:rsid w:val="00FF1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FA2192"/>
  <w15:docId w15:val="{826F42DB-2824-415A-9B47-91A4565EE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Pr>
      <w:rFonts w:ascii="Times New Roman" w:eastAsia="Times New Roman" w:hAnsi="Times New Roman" w:cs="Times New Roman"/>
      <w:sz w:val="17"/>
      <w:szCs w:val="17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Другое"/>
    <w:basedOn w:val="a"/>
    <w:link w:val="a4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2E6FB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E6FB7"/>
    <w:rPr>
      <w:color w:val="000000"/>
    </w:rPr>
  </w:style>
  <w:style w:type="paragraph" w:styleId="a8">
    <w:name w:val="footer"/>
    <w:basedOn w:val="a"/>
    <w:link w:val="a9"/>
    <w:uiPriority w:val="99"/>
    <w:unhideWhenUsed/>
    <w:rsid w:val="002E6FB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E6FB7"/>
    <w:rPr>
      <w:color w:val="000000"/>
    </w:rPr>
  </w:style>
  <w:style w:type="table" w:styleId="aa">
    <w:name w:val="Table Grid"/>
    <w:basedOn w:val="a1"/>
    <w:uiPriority w:val="59"/>
    <w:rsid w:val="00D01982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2806A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806AC"/>
    <w:rPr>
      <w:rFonts w:ascii="Segoe UI" w:hAnsi="Segoe UI" w:cs="Segoe UI"/>
      <w:color w:val="000000"/>
      <w:sz w:val="18"/>
      <w:szCs w:val="18"/>
    </w:rPr>
  </w:style>
  <w:style w:type="paragraph" w:styleId="ad">
    <w:name w:val="List Paragraph"/>
    <w:basedOn w:val="a"/>
    <w:uiPriority w:val="34"/>
    <w:qFormat/>
    <w:rsid w:val="005F68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F8B80B-B416-43BF-ACFE-485450545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1713</Words>
  <Characters>9770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bolshakova_en</dc:creator>
  <cp:lastModifiedBy>Пользователь</cp:lastModifiedBy>
  <cp:revision>5</cp:revision>
  <cp:lastPrinted>2024-01-19T08:53:00Z</cp:lastPrinted>
  <dcterms:created xsi:type="dcterms:W3CDTF">2024-01-10T09:07:00Z</dcterms:created>
  <dcterms:modified xsi:type="dcterms:W3CDTF">2024-01-19T08:53:00Z</dcterms:modified>
</cp:coreProperties>
</file>