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7330A9">
        <w:rPr>
          <w:b/>
          <w:sz w:val="20"/>
          <w:szCs w:val="20"/>
        </w:rPr>
        <w:t>№ 15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D51C0A">
        <w:rPr>
          <w:b/>
          <w:sz w:val="16"/>
          <w:szCs w:val="16"/>
        </w:rPr>
        <w:t>14</w:t>
      </w:r>
      <w:r w:rsidR="007330A9">
        <w:rPr>
          <w:b/>
          <w:sz w:val="16"/>
          <w:szCs w:val="16"/>
        </w:rPr>
        <w:t xml:space="preserve"> августа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7330A9" w:rsidRPr="007330A9" w:rsidRDefault="007330A9" w:rsidP="007330A9">
      <w:pPr>
        <w:spacing w:line="240" w:lineRule="auto"/>
        <w:jc w:val="center"/>
        <w:rPr>
          <w:b/>
          <w:bCs/>
          <w:sz w:val="18"/>
          <w:szCs w:val="18"/>
        </w:rPr>
      </w:pPr>
      <w:r w:rsidRPr="007330A9">
        <w:rPr>
          <w:b/>
          <w:bCs/>
          <w:sz w:val="18"/>
          <w:szCs w:val="18"/>
        </w:rPr>
        <w:t>АДМИНИСТРАЦИЯ КАЙЛИНСКОГО СЕЛЬСОВЕТА</w:t>
      </w:r>
    </w:p>
    <w:p w:rsidR="007330A9" w:rsidRPr="007330A9" w:rsidRDefault="007330A9" w:rsidP="007330A9">
      <w:pPr>
        <w:spacing w:line="240" w:lineRule="auto"/>
        <w:jc w:val="center"/>
        <w:rPr>
          <w:b/>
          <w:bCs/>
          <w:sz w:val="18"/>
          <w:szCs w:val="18"/>
        </w:rPr>
      </w:pPr>
      <w:r w:rsidRPr="007330A9">
        <w:rPr>
          <w:b/>
          <w:bCs/>
          <w:sz w:val="18"/>
          <w:szCs w:val="18"/>
        </w:rPr>
        <w:t>МОШКОВСКОГО РАЙОНА НОВОСИБИРСКОЙ ОБЛАСТИ</w:t>
      </w:r>
    </w:p>
    <w:p w:rsidR="007330A9" w:rsidRPr="007330A9" w:rsidRDefault="007330A9" w:rsidP="007330A9">
      <w:pPr>
        <w:spacing w:line="240" w:lineRule="auto"/>
        <w:jc w:val="center"/>
        <w:rPr>
          <w:b/>
          <w:bCs/>
          <w:sz w:val="18"/>
          <w:szCs w:val="18"/>
        </w:rPr>
      </w:pPr>
      <w:r w:rsidRPr="007330A9">
        <w:rPr>
          <w:b/>
          <w:bCs/>
          <w:sz w:val="18"/>
          <w:szCs w:val="18"/>
        </w:rPr>
        <w:t>ПОСТАНОВЛЕНИЕ</w:t>
      </w:r>
    </w:p>
    <w:p w:rsidR="007330A9" w:rsidRPr="007330A9" w:rsidRDefault="007330A9" w:rsidP="007330A9">
      <w:pPr>
        <w:spacing w:line="240" w:lineRule="auto"/>
        <w:jc w:val="center"/>
        <w:rPr>
          <w:bCs/>
          <w:sz w:val="18"/>
          <w:szCs w:val="18"/>
        </w:rPr>
      </w:pPr>
      <w:r w:rsidRPr="007330A9">
        <w:rPr>
          <w:bCs/>
          <w:sz w:val="18"/>
          <w:szCs w:val="18"/>
        </w:rPr>
        <w:t>от 12.08.2024г.                                                                                          № 50</w:t>
      </w:r>
    </w:p>
    <w:p w:rsidR="007330A9" w:rsidRPr="007330A9" w:rsidRDefault="007330A9" w:rsidP="007330A9">
      <w:pPr>
        <w:pStyle w:val="Style2"/>
        <w:widowControl/>
        <w:spacing w:before="106" w:line="240" w:lineRule="auto"/>
        <w:rPr>
          <w:rStyle w:val="FontStyle11"/>
          <w:b/>
          <w:sz w:val="18"/>
          <w:szCs w:val="18"/>
        </w:rPr>
      </w:pPr>
      <w:r w:rsidRPr="007330A9">
        <w:rPr>
          <w:rStyle w:val="FontStyle11"/>
          <w:b/>
          <w:sz w:val="18"/>
          <w:szCs w:val="18"/>
        </w:rPr>
        <w:t xml:space="preserve"> Об утверждении Порядка расходования субвенций на осуществление полномочий по вед</w:t>
      </w:r>
      <w:bookmarkStart w:id="0" w:name="_GoBack"/>
      <w:bookmarkEnd w:id="0"/>
      <w:r w:rsidRPr="007330A9">
        <w:rPr>
          <w:rStyle w:val="FontStyle11"/>
          <w:b/>
          <w:sz w:val="18"/>
          <w:szCs w:val="18"/>
        </w:rPr>
        <w:t>ению первичного воинского учета в администрации Кайлинского сельсовета Мошковского района Новосибирской области</w:t>
      </w:r>
    </w:p>
    <w:p w:rsidR="007330A9" w:rsidRPr="007330A9" w:rsidRDefault="007330A9" w:rsidP="007330A9">
      <w:pPr>
        <w:pStyle w:val="Style2"/>
        <w:widowControl/>
        <w:spacing w:before="106" w:line="240" w:lineRule="auto"/>
        <w:rPr>
          <w:sz w:val="18"/>
          <w:szCs w:val="18"/>
        </w:rPr>
      </w:pPr>
    </w:p>
    <w:p w:rsidR="007330A9" w:rsidRPr="007330A9" w:rsidRDefault="007330A9" w:rsidP="007330A9">
      <w:pPr>
        <w:spacing w:line="240" w:lineRule="auto"/>
        <w:ind w:firstLine="709"/>
        <w:jc w:val="both"/>
        <w:rPr>
          <w:sz w:val="18"/>
          <w:szCs w:val="18"/>
        </w:rPr>
      </w:pPr>
      <w:r w:rsidRPr="007330A9">
        <w:rPr>
          <w:rStyle w:val="FontStyle11"/>
          <w:sz w:val="18"/>
          <w:szCs w:val="18"/>
        </w:rPr>
        <w:t xml:space="preserve">Руководствуясь </w:t>
      </w:r>
      <w:r w:rsidRPr="007330A9">
        <w:rPr>
          <w:sz w:val="18"/>
          <w:szCs w:val="18"/>
        </w:rPr>
        <w:t xml:space="preserve"> основными законодательными и нормативными правовыми актами,  регламентирующими осуществление и финансовое обеспечение органами местного самоуправления переданных полномочий по первичному воинскому учету:</w:t>
      </w:r>
    </w:p>
    <w:p w:rsidR="007330A9" w:rsidRPr="007330A9" w:rsidRDefault="007330A9" w:rsidP="007330A9">
      <w:pPr>
        <w:spacing w:line="240" w:lineRule="auto"/>
        <w:jc w:val="both"/>
        <w:rPr>
          <w:sz w:val="18"/>
          <w:szCs w:val="18"/>
        </w:rPr>
      </w:pPr>
      <w:r w:rsidRPr="007330A9">
        <w:rPr>
          <w:sz w:val="18"/>
          <w:szCs w:val="18"/>
        </w:rPr>
        <w:t>- Федеральным законом от 28.03.1988  № 53-ФЗ «О воинской обязанности и военной службе»,</w:t>
      </w:r>
    </w:p>
    <w:p w:rsidR="007330A9" w:rsidRPr="007330A9" w:rsidRDefault="007330A9" w:rsidP="007330A9">
      <w:pPr>
        <w:spacing w:line="240" w:lineRule="auto"/>
        <w:jc w:val="both"/>
        <w:rPr>
          <w:sz w:val="18"/>
          <w:szCs w:val="18"/>
        </w:rPr>
      </w:pPr>
      <w:r w:rsidRPr="007330A9">
        <w:rPr>
          <w:sz w:val="18"/>
          <w:szCs w:val="18"/>
        </w:rPr>
        <w:t>- постановлением Правительства  Российской Федерации от 27.11. 2006 № 719 «Об утверждении Положения  о воинском учете»,</w:t>
      </w:r>
    </w:p>
    <w:p w:rsidR="007330A9" w:rsidRPr="007330A9" w:rsidRDefault="007330A9" w:rsidP="007330A9">
      <w:pPr>
        <w:spacing w:line="240" w:lineRule="auto"/>
        <w:jc w:val="both"/>
        <w:rPr>
          <w:sz w:val="18"/>
          <w:szCs w:val="18"/>
        </w:rPr>
      </w:pPr>
      <w:r w:rsidRPr="007330A9">
        <w:rPr>
          <w:sz w:val="18"/>
          <w:szCs w:val="18"/>
        </w:rPr>
        <w:t xml:space="preserve">- постановлением Правительства  Российской Федерации от 29.04. 2006 № 258 «О субвенциях на осуществление полномочий по первичному воинскому учету на территориях, где отсутствуют военные комиссариаты», </w:t>
      </w:r>
    </w:p>
    <w:p w:rsidR="007330A9" w:rsidRPr="007330A9" w:rsidRDefault="007330A9" w:rsidP="007330A9">
      <w:pPr>
        <w:spacing w:line="240" w:lineRule="auto"/>
        <w:jc w:val="both"/>
        <w:rPr>
          <w:sz w:val="18"/>
          <w:szCs w:val="18"/>
        </w:rPr>
      </w:pPr>
      <w:r w:rsidRPr="007330A9">
        <w:rPr>
          <w:sz w:val="18"/>
          <w:szCs w:val="18"/>
        </w:rPr>
        <w:t xml:space="preserve">в целях обеспечения эффективного и рационального использования субвенций на осуществление отдельных государственных полномочий, администрация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sz w:val="18"/>
          <w:szCs w:val="18"/>
        </w:rPr>
        <w:t xml:space="preserve"> сельсовета Мошковского района Новосибирской области </w:t>
      </w:r>
    </w:p>
    <w:p w:rsidR="007330A9" w:rsidRPr="007330A9" w:rsidRDefault="007330A9" w:rsidP="007330A9">
      <w:pPr>
        <w:spacing w:line="240" w:lineRule="auto"/>
        <w:jc w:val="both"/>
        <w:rPr>
          <w:rStyle w:val="FontStyle11"/>
          <w:sz w:val="18"/>
          <w:szCs w:val="18"/>
        </w:rPr>
      </w:pPr>
      <w:r w:rsidRPr="007330A9">
        <w:rPr>
          <w:rStyle w:val="FontStyle11"/>
          <w:b/>
          <w:sz w:val="18"/>
          <w:szCs w:val="18"/>
        </w:rPr>
        <w:t>п о с т а н о в л я е т:</w:t>
      </w:r>
    </w:p>
    <w:p w:rsidR="007330A9" w:rsidRPr="007330A9" w:rsidRDefault="007330A9" w:rsidP="007330A9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345"/>
        <w:jc w:val="both"/>
        <w:rPr>
          <w:rStyle w:val="FontStyle11"/>
          <w:sz w:val="18"/>
          <w:szCs w:val="18"/>
        </w:rPr>
      </w:pPr>
      <w:r w:rsidRPr="007330A9">
        <w:rPr>
          <w:rStyle w:val="FontStyle11"/>
          <w:sz w:val="18"/>
          <w:szCs w:val="18"/>
        </w:rPr>
        <w:t>Утвердить Порядок расходования субвенций на осуществление полномочий по ведению первичного воинского учета в администрации Кайлинского сельсовета Мошковского района Новосибирской области (приложение 1).</w:t>
      </w:r>
    </w:p>
    <w:p w:rsidR="007330A9" w:rsidRPr="007330A9" w:rsidRDefault="007330A9" w:rsidP="007330A9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345"/>
        <w:jc w:val="both"/>
        <w:rPr>
          <w:rStyle w:val="FontStyle11"/>
          <w:sz w:val="18"/>
          <w:szCs w:val="18"/>
        </w:rPr>
      </w:pPr>
      <w:r w:rsidRPr="007330A9">
        <w:rPr>
          <w:rFonts w:ascii="Times New Roman" w:hAnsi="Times New Roman"/>
          <w:sz w:val="18"/>
          <w:szCs w:val="18"/>
        </w:rPr>
        <w:t>Опубликовать настоящее постановление в периодическом печатном издании органа местного самоуправления «Вестник Кайлинского сельсовета» и разместить на официальном сайте администрации Кайлинского сельсовета в сети «Интернет».</w:t>
      </w:r>
    </w:p>
    <w:p w:rsidR="007330A9" w:rsidRPr="007330A9" w:rsidRDefault="007330A9" w:rsidP="007330A9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7330A9">
        <w:rPr>
          <w:rStyle w:val="FontStyle11"/>
          <w:sz w:val="18"/>
          <w:szCs w:val="18"/>
        </w:rPr>
        <w:t xml:space="preserve">     3. Контроль за исполнением постановления оставляю за собой.</w:t>
      </w:r>
    </w:p>
    <w:p w:rsidR="007330A9" w:rsidRPr="007330A9" w:rsidRDefault="007330A9" w:rsidP="007330A9">
      <w:pPr>
        <w:pStyle w:val="af2"/>
        <w:jc w:val="both"/>
        <w:rPr>
          <w:rFonts w:ascii="Times New Roman" w:hAnsi="Times New Roman"/>
          <w:sz w:val="18"/>
          <w:szCs w:val="18"/>
        </w:rPr>
      </w:pPr>
    </w:p>
    <w:p w:rsidR="007330A9" w:rsidRPr="007330A9" w:rsidRDefault="007330A9" w:rsidP="007330A9">
      <w:pPr>
        <w:pStyle w:val="af2"/>
        <w:rPr>
          <w:rFonts w:ascii="Times New Roman" w:hAnsi="Times New Roman"/>
          <w:sz w:val="18"/>
          <w:szCs w:val="18"/>
        </w:rPr>
      </w:pPr>
      <w:r w:rsidRPr="007330A9">
        <w:rPr>
          <w:rFonts w:ascii="Times New Roman" w:hAnsi="Times New Roman"/>
          <w:sz w:val="18"/>
          <w:szCs w:val="18"/>
        </w:rPr>
        <w:t xml:space="preserve">Глава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rFonts w:ascii="Times New Roman" w:hAnsi="Times New Roman"/>
          <w:sz w:val="18"/>
          <w:szCs w:val="18"/>
        </w:rPr>
        <w:t xml:space="preserve"> сельсовета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7330A9">
        <w:rPr>
          <w:rFonts w:ascii="Times New Roman" w:hAnsi="Times New Roman"/>
          <w:sz w:val="18"/>
          <w:szCs w:val="18"/>
        </w:rPr>
        <w:t>Мошковского района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7330A9">
        <w:rPr>
          <w:rFonts w:ascii="Times New Roman" w:hAnsi="Times New Roman"/>
          <w:sz w:val="18"/>
          <w:szCs w:val="18"/>
        </w:rPr>
        <w:t>Новосибирской области                                                          П.В. Чернов</w:t>
      </w:r>
    </w:p>
    <w:p w:rsidR="007330A9" w:rsidRPr="007330A9" w:rsidRDefault="007330A9" w:rsidP="007330A9">
      <w:pPr>
        <w:pStyle w:val="af2"/>
        <w:rPr>
          <w:rStyle w:val="FontStyle11"/>
          <w:sz w:val="18"/>
          <w:szCs w:val="18"/>
        </w:rPr>
      </w:pPr>
    </w:p>
    <w:p w:rsidR="007330A9" w:rsidRPr="007330A9" w:rsidRDefault="007330A9" w:rsidP="007330A9">
      <w:pPr>
        <w:pStyle w:val="af2"/>
        <w:rPr>
          <w:rStyle w:val="FontStyle11"/>
          <w:sz w:val="18"/>
          <w:szCs w:val="18"/>
        </w:rPr>
      </w:pPr>
    </w:p>
    <w:p w:rsidR="007330A9" w:rsidRPr="007330A9" w:rsidRDefault="007330A9" w:rsidP="007330A9">
      <w:pPr>
        <w:pStyle w:val="af2"/>
        <w:jc w:val="right"/>
        <w:rPr>
          <w:rStyle w:val="FontStyle11"/>
          <w:sz w:val="18"/>
          <w:szCs w:val="18"/>
        </w:rPr>
      </w:pPr>
      <w:r w:rsidRPr="007330A9">
        <w:rPr>
          <w:rStyle w:val="FontStyle11"/>
          <w:sz w:val="18"/>
          <w:szCs w:val="18"/>
        </w:rPr>
        <w:t>Приложение 1</w:t>
      </w:r>
    </w:p>
    <w:p w:rsidR="007330A9" w:rsidRPr="007330A9" w:rsidRDefault="007330A9" w:rsidP="007330A9">
      <w:pPr>
        <w:pStyle w:val="af2"/>
        <w:jc w:val="right"/>
        <w:rPr>
          <w:rStyle w:val="FontStyle11"/>
          <w:sz w:val="18"/>
          <w:szCs w:val="18"/>
        </w:rPr>
      </w:pPr>
      <w:r w:rsidRPr="007330A9">
        <w:rPr>
          <w:rStyle w:val="FontStyle11"/>
          <w:sz w:val="18"/>
          <w:szCs w:val="18"/>
        </w:rPr>
        <w:t>к постановлению администрации</w:t>
      </w:r>
    </w:p>
    <w:p w:rsidR="007330A9" w:rsidRPr="007330A9" w:rsidRDefault="007330A9" w:rsidP="007330A9">
      <w:pPr>
        <w:pStyle w:val="af2"/>
        <w:jc w:val="right"/>
        <w:rPr>
          <w:rStyle w:val="FontStyle11"/>
          <w:sz w:val="18"/>
          <w:szCs w:val="18"/>
        </w:rPr>
      </w:pPr>
      <w:r w:rsidRPr="007330A9">
        <w:rPr>
          <w:rStyle w:val="FontStyle11"/>
          <w:sz w:val="18"/>
          <w:szCs w:val="18"/>
        </w:rPr>
        <w:t>Кайлинского сельсовета</w:t>
      </w:r>
    </w:p>
    <w:p w:rsidR="007330A9" w:rsidRPr="007330A9" w:rsidRDefault="007330A9" w:rsidP="007330A9">
      <w:pPr>
        <w:pStyle w:val="af2"/>
        <w:jc w:val="right"/>
        <w:rPr>
          <w:rStyle w:val="FontStyle11"/>
          <w:sz w:val="18"/>
          <w:szCs w:val="18"/>
        </w:rPr>
      </w:pPr>
      <w:r w:rsidRPr="007330A9">
        <w:rPr>
          <w:rStyle w:val="FontStyle11"/>
          <w:sz w:val="18"/>
          <w:szCs w:val="18"/>
        </w:rPr>
        <w:t>Мошковского района</w:t>
      </w:r>
    </w:p>
    <w:p w:rsidR="007330A9" w:rsidRPr="007330A9" w:rsidRDefault="007330A9" w:rsidP="007330A9">
      <w:pPr>
        <w:pStyle w:val="af2"/>
        <w:jc w:val="right"/>
        <w:rPr>
          <w:rStyle w:val="FontStyle11"/>
          <w:sz w:val="18"/>
          <w:szCs w:val="18"/>
        </w:rPr>
      </w:pPr>
      <w:r w:rsidRPr="007330A9">
        <w:rPr>
          <w:rStyle w:val="FontStyle11"/>
          <w:sz w:val="18"/>
          <w:szCs w:val="18"/>
        </w:rPr>
        <w:t>Новосибирской области</w:t>
      </w:r>
    </w:p>
    <w:p w:rsidR="007330A9" w:rsidRPr="007330A9" w:rsidRDefault="007330A9" w:rsidP="007330A9">
      <w:pPr>
        <w:pStyle w:val="af2"/>
        <w:jc w:val="right"/>
        <w:rPr>
          <w:rStyle w:val="FontStyle11"/>
          <w:sz w:val="18"/>
          <w:szCs w:val="18"/>
        </w:rPr>
      </w:pPr>
      <w:r w:rsidRPr="007330A9">
        <w:rPr>
          <w:rStyle w:val="FontStyle11"/>
          <w:sz w:val="18"/>
          <w:szCs w:val="18"/>
        </w:rPr>
        <w:t>№ 50 от 12.08.2024г.</w:t>
      </w:r>
    </w:p>
    <w:p w:rsidR="007330A9" w:rsidRPr="007330A9" w:rsidRDefault="007330A9" w:rsidP="007330A9">
      <w:pPr>
        <w:pStyle w:val="a6"/>
        <w:shd w:val="clear" w:color="auto" w:fill="FFFFFF"/>
        <w:spacing w:after="0"/>
        <w:jc w:val="center"/>
        <w:rPr>
          <w:rStyle w:val="FontStyle11"/>
          <w:b/>
          <w:sz w:val="18"/>
          <w:szCs w:val="18"/>
        </w:rPr>
      </w:pPr>
      <w:r w:rsidRPr="007330A9">
        <w:rPr>
          <w:rStyle w:val="FontStyle11"/>
          <w:b/>
          <w:sz w:val="18"/>
          <w:szCs w:val="18"/>
        </w:rPr>
        <w:t xml:space="preserve">Порядок </w:t>
      </w:r>
    </w:p>
    <w:p w:rsidR="007330A9" w:rsidRPr="007330A9" w:rsidRDefault="007330A9" w:rsidP="007330A9">
      <w:pPr>
        <w:pStyle w:val="a6"/>
        <w:shd w:val="clear" w:color="auto" w:fill="FFFFFF"/>
        <w:spacing w:after="0"/>
        <w:jc w:val="center"/>
        <w:rPr>
          <w:rStyle w:val="FontStyle11"/>
          <w:b/>
          <w:sz w:val="18"/>
          <w:szCs w:val="18"/>
        </w:rPr>
      </w:pPr>
      <w:r w:rsidRPr="007330A9">
        <w:rPr>
          <w:rStyle w:val="FontStyle11"/>
          <w:b/>
          <w:sz w:val="18"/>
          <w:szCs w:val="18"/>
        </w:rPr>
        <w:t xml:space="preserve"> расходования субвенций на осуществление полномочий по ведению первичного воинского учета в администрации Кайлинского сельсовета Мошковского района Новосибирской области</w:t>
      </w:r>
    </w:p>
    <w:p w:rsidR="007330A9" w:rsidRPr="007330A9" w:rsidRDefault="007330A9" w:rsidP="007330A9">
      <w:pPr>
        <w:pStyle w:val="a6"/>
        <w:shd w:val="clear" w:color="auto" w:fill="FFFFFF"/>
        <w:spacing w:after="225"/>
        <w:ind w:firstLine="720"/>
        <w:jc w:val="both"/>
        <w:rPr>
          <w:sz w:val="18"/>
          <w:szCs w:val="18"/>
        </w:rPr>
      </w:pPr>
    </w:p>
    <w:p w:rsidR="007330A9" w:rsidRPr="007330A9" w:rsidRDefault="007330A9" w:rsidP="007330A9">
      <w:pPr>
        <w:pStyle w:val="a6"/>
        <w:shd w:val="clear" w:color="auto" w:fill="FFFFFF"/>
        <w:spacing w:after="225"/>
        <w:ind w:firstLine="709"/>
        <w:contextualSpacing/>
        <w:jc w:val="both"/>
        <w:rPr>
          <w:sz w:val="18"/>
          <w:szCs w:val="18"/>
        </w:rPr>
      </w:pPr>
      <w:r w:rsidRPr="007330A9">
        <w:rPr>
          <w:sz w:val="18"/>
          <w:szCs w:val="18"/>
        </w:rPr>
        <w:t xml:space="preserve">1.1. Настоящий порядок определяет правила использования субвенции бюджета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sz w:val="18"/>
          <w:szCs w:val="18"/>
        </w:rPr>
        <w:t xml:space="preserve"> сельсовета Мошковского района Новосибирской области на осуществление полномочий по первичному воинского учету на территории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sz w:val="18"/>
          <w:szCs w:val="18"/>
        </w:rPr>
        <w:t xml:space="preserve"> сельсовета Мошковского района Новосибирской области, в соответствии с бюджетной сметой, бюджетной росписью, сводной бюджетной росписью, решением о бюджете.</w:t>
      </w:r>
    </w:p>
    <w:p w:rsidR="007330A9" w:rsidRPr="007330A9" w:rsidRDefault="007330A9" w:rsidP="007330A9">
      <w:pPr>
        <w:pStyle w:val="a6"/>
        <w:shd w:val="clear" w:color="auto" w:fill="FFFFFF"/>
        <w:spacing w:after="225"/>
        <w:ind w:firstLine="709"/>
        <w:contextualSpacing/>
        <w:jc w:val="both"/>
        <w:rPr>
          <w:sz w:val="18"/>
          <w:szCs w:val="18"/>
        </w:rPr>
      </w:pPr>
      <w:r w:rsidRPr="007330A9">
        <w:rPr>
          <w:sz w:val="18"/>
          <w:szCs w:val="18"/>
        </w:rPr>
        <w:t xml:space="preserve">1.2. Субвенции выделяются из федерального бюджета на текущий финансовый год и зачисляются в установленном порядке в бюджет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sz w:val="18"/>
          <w:szCs w:val="18"/>
        </w:rPr>
        <w:t xml:space="preserve"> сельсовета Мошковского района на счет Управления федерального казначейства по Новосибирской области, открытый для кассового обслуживания исполнения бюджета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sz w:val="18"/>
          <w:szCs w:val="18"/>
        </w:rPr>
        <w:t xml:space="preserve"> сельсовета Мошковского района.</w:t>
      </w:r>
    </w:p>
    <w:p w:rsidR="007330A9" w:rsidRPr="007330A9" w:rsidRDefault="007330A9" w:rsidP="007330A9">
      <w:pPr>
        <w:pStyle w:val="a6"/>
        <w:shd w:val="clear" w:color="auto" w:fill="FFFFFF"/>
        <w:spacing w:after="225"/>
        <w:ind w:firstLine="709"/>
        <w:contextualSpacing/>
        <w:jc w:val="both"/>
        <w:rPr>
          <w:sz w:val="18"/>
          <w:szCs w:val="18"/>
        </w:rPr>
      </w:pPr>
      <w:r w:rsidRPr="007330A9">
        <w:rPr>
          <w:sz w:val="18"/>
          <w:szCs w:val="18"/>
        </w:rPr>
        <w:t xml:space="preserve">1.3. Учет операций по кассовым расходам, связанных с использованием субвенций, осуществляется на счете администрации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sz w:val="18"/>
          <w:szCs w:val="18"/>
        </w:rPr>
        <w:t xml:space="preserve"> сельсовета Мошковского района Новосибирской области, открытого в Управлении федерального казначейства по Новосибирской области.</w:t>
      </w:r>
    </w:p>
    <w:p w:rsidR="007330A9" w:rsidRPr="007330A9" w:rsidRDefault="007330A9" w:rsidP="007330A9">
      <w:pPr>
        <w:pStyle w:val="a6"/>
        <w:shd w:val="clear" w:color="auto" w:fill="FFFFFF"/>
        <w:spacing w:after="225"/>
        <w:ind w:firstLine="709"/>
        <w:contextualSpacing/>
        <w:jc w:val="both"/>
        <w:rPr>
          <w:sz w:val="18"/>
          <w:szCs w:val="18"/>
        </w:rPr>
      </w:pPr>
      <w:r w:rsidRPr="007330A9">
        <w:rPr>
          <w:sz w:val="18"/>
          <w:szCs w:val="18"/>
        </w:rPr>
        <w:t xml:space="preserve">1.4. Субвенции бюджета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sz w:val="18"/>
          <w:szCs w:val="18"/>
        </w:rPr>
        <w:t xml:space="preserve"> сельсовета Мошковского района на осуществление полномочий по первичному воинскому учету на территории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sz w:val="18"/>
          <w:szCs w:val="18"/>
        </w:rPr>
        <w:t xml:space="preserve"> сельсовета Мошковского района Новосибирской области, могут быть направлены на:</w:t>
      </w:r>
    </w:p>
    <w:p w:rsidR="007330A9" w:rsidRPr="007330A9" w:rsidRDefault="007330A9" w:rsidP="007330A9">
      <w:pPr>
        <w:pStyle w:val="a6"/>
        <w:shd w:val="clear" w:color="auto" w:fill="FFFFFF"/>
        <w:spacing w:after="225"/>
        <w:ind w:firstLine="709"/>
        <w:contextualSpacing/>
        <w:jc w:val="both"/>
        <w:rPr>
          <w:sz w:val="18"/>
          <w:szCs w:val="18"/>
        </w:rPr>
      </w:pPr>
      <w:r w:rsidRPr="007330A9">
        <w:rPr>
          <w:sz w:val="18"/>
          <w:szCs w:val="18"/>
        </w:rPr>
        <w:t xml:space="preserve">- расходы на оплату труда работника, осуществляющего первичный воинский учет, включая отчисления во внебюджетные фонды – осуществляются в порядке, установленном Положением об оплате труда работника, осуществляющего первичный воинский учет в администрации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sz w:val="18"/>
          <w:szCs w:val="18"/>
        </w:rPr>
        <w:t xml:space="preserve"> сельсовета Мошковского района Новосибирской области, утвержденного постановлением администрации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sz w:val="18"/>
          <w:szCs w:val="18"/>
        </w:rPr>
        <w:t xml:space="preserve"> сельсовета Мошковского района Новосибирской области; </w:t>
      </w:r>
    </w:p>
    <w:p w:rsidR="007330A9" w:rsidRPr="007330A9" w:rsidRDefault="007330A9" w:rsidP="007330A9">
      <w:pPr>
        <w:pStyle w:val="a6"/>
        <w:shd w:val="clear" w:color="auto" w:fill="FFFFFF"/>
        <w:spacing w:after="225"/>
        <w:ind w:firstLine="709"/>
        <w:contextualSpacing/>
        <w:jc w:val="both"/>
        <w:rPr>
          <w:sz w:val="18"/>
          <w:szCs w:val="18"/>
        </w:rPr>
      </w:pPr>
      <w:r w:rsidRPr="007330A9">
        <w:rPr>
          <w:sz w:val="18"/>
          <w:szCs w:val="18"/>
        </w:rPr>
        <w:t xml:space="preserve">- расходы на приобретение расходных материалов (канцелярские товары, бланки, учетные карточки, хозяйственные материалы). Расходы осуществляются при наличии подтверждающих приобретение товара документов: договора купли-продажи, счет - фактуры, товарной накладной, товарных чеков и др. </w:t>
      </w:r>
    </w:p>
    <w:p w:rsidR="007330A9" w:rsidRPr="007330A9" w:rsidRDefault="007330A9" w:rsidP="007330A9">
      <w:pPr>
        <w:pStyle w:val="a6"/>
        <w:shd w:val="clear" w:color="auto" w:fill="FFFFFF"/>
        <w:spacing w:after="225"/>
        <w:ind w:firstLine="709"/>
        <w:contextualSpacing/>
        <w:jc w:val="both"/>
        <w:rPr>
          <w:sz w:val="18"/>
          <w:szCs w:val="18"/>
        </w:rPr>
      </w:pPr>
      <w:r w:rsidRPr="007330A9">
        <w:rPr>
          <w:sz w:val="18"/>
          <w:szCs w:val="18"/>
        </w:rPr>
        <w:t xml:space="preserve">1.5. Администрация </w:t>
      </w:r>
      <w:r w:rsidRPr="007330A9">
        <w:rPr>
          <w:rStyle w:val="FontStyle11"/>
          <w:sz w:val="18"/>
          <w:szCs w:val="18"/>
        </w:rPr>
        <w:t>Кайлинского</w:t>
      </w:r>
      <w:r w:rsidRPr="007330A9">
        <w:rPr>
          <w:sz w:val="18"/>
          <w:szCs w:val="18"/>
        </w:rPr>
        <w:t xml:space="preserve"> сельсовета Мошковского района Новосибирской области представляет в Управление финансов и налоговой политики Мошковского района Новосибирской области ежеквартально, не позднее 7-го числа месяца, следующего за отчетным кварталом, отчет о расходовании предоставленных субвенций по установленной форме.</w:t>
      </w:r>
    </w:p>
    <w:p w:rsidR="007330A9" w:rsidRPr="007330A9" w:rsidRDefault="007330A9" w:rsidP="007330A9">
      <w:pPr>
        <w:pStyle w:val="a6"/>
        <w:shd w:val="clear" w:color="auto" w:fill="FFFFFF"/>
        <w:spacing w:after="225"/>
        <w:ind w:firstLine="709"/>
        <w:contextualSpacing/>
        <w:jc w:val="both"/>
        <w:rPr>
          <w:sz w:val="18"/>
          <w:szCs w:val="18"/>
        </w:rPr>
      </w:pPr>
      <w:r w:rsidRPr="007330A9">
        <w:rPr>
          <w:sz w:val="18"/>
          <w:szCs w:val="18"/>
        </w:rPr>
        <w:lastRenderedPageBreak/>
        <w:t>1.6. В случае нецелевого использования субвенций соответствующие средства взыскиваются в бюджет Новосибирской области для последующей передачи в федеральный бюджет в порядке, установленном законодательством Российской Федерации.</w:t>
      </w:r>
    </w:p>
    <w:p w:rsidR="007330A9" w:rsidRPr="007330A9" w:rsidRDefault="007330A9" w:rsidP="007330A9">
      <w:pPr>
        <w:pStyle w:val="a6"/>
        <w:shd w:val="clear" w:color="auto" w:fill="FFFFFF"/>
        <w:spacing w:after="225"/>
        <w:ind w:firstLine="709"/>
        <w:contextualSpacing/>
        <w:jc w:val="both"/>
        <w:rPr>
          <w:sz w:val="18"/>
          <w:szCs w:val="18"/>
        </w:rPr>
      </w:pPr>
      <w:r w:rsidRPr="007330A9">
        <w:rPr>
          <w:sz w:val="18"/>
          <w:szCs w:val="18"/>
        </w:rPr>
        <w:t xml:space="preserve">1.7. Ответственность за целевым использованием субвенций и достоверность представляемой информации возлагается на Главу </w:t>
      </w:r>
      <w:r w:rsidRPr="007330A9">
        <w:rPr>
          <w:rStyle w:val="FontStyle11"/>
          <w:sz w:val="18"/>
          <w:szCs w:val="18"/>
        </w:rPr>
        <w:t xml:space="preserve">Кайлинского </w:t>
      </w:r>
      <w:r w:rsidRPr="007330A9">
        <w:rPr>
          <w:sz w:val="18"/>
          <w:szCs w:val="18"/>
        </w:rPr>
        <w:t>сельсовета Мошковского района Новосибирской области.</w:t>
      </w:r>
    </w:p>
    <w:sectPr w:rsidR="007330A9" w:rsidRPr="007330A9" w:rsidSect="00D72D47">
      <w:headerReference w:type="default" r:id="rId8"/>
      <w:footerReference w:type="default" r:id="rId9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77" w:rsidRDefault="002A1477" w:rsidP="00810635">
      <w:pPr>
        <w:spacing w:line="240" w:lineRule="auto"/>
      </w:pPr>
      <w:r>
        <w:separator/>
      </w:r>
    </w:p>
  </w:endnote>
  <w:endnote w:type="continuationSeparator" w:id="0">
    <w:p w:rsidR="002A1477" w:rsidRDefault="002A1477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C0A">
          <w:rPr>
            <w:noProof/>
          </w:rPr>
          <w:t>1</w:t>
        </w:r>
        <w:r>
          <w:fldChar w:fldCharType="end"/>
        </w:r>
      </w:p>
    </w:sdtContent>
  </w:sdt>
  <w:p w:rsidR="008C3640" w:rsidRDefault="008C364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77" w:rsidRDefault="002A1477" w:rsidP="00810635">
      <w:pPr>
        <w:spacing w:line="240" w:lineRule="auto"/>
      </w:pPr>
      <w:r>
        <w:separator/>
      </w:r>
    </w:p>
  </w:footnote>
  <w:footnote w:type="continuationSeparator" w:id="0">
    <w:p w:rsidR="002A1477" w:rsidRDefault="002A1477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6D6BA9">
      <w:rPr>
        <w:i/>
        <w:sz w:val="16"/>
        <w:szCs w:val="16"/>
      </w:rPr>
      <w:t>1</w:t>
    </w:r>
    <w:r w:rsidR="007330A9">
      <w:rPr>
        <w:i/>
        <w:sz w:val="16"/>
        <w:szCs w:val="16"/>
      </w:rPr>
      <w:t>5 14</w:t>
    </w:r>
    <w:r w:rsidR="00F66B88">
      <w:rPr>
        <w:i/>
        <w:sz w:val="16"/>
        <w:szCs w:val="16"/>
      </w:rPr>
      <w:t xml:space="preserve"> </w:t>
    </w:r>
    <w:r w:rsidR="007330A9">
      <w:rPr>
        <w:i/>
        <w:sz w:val="16"/>
        <w:szCs w:val="16"/>
      </w:rPr>
      <w:t>августа</w:t>
    </w:r>
    <w:r w:rsidR="005B5D9B">
      <w:rPr>
        <w:i/>
        <w:sz w:val="16"/>
        <w:szCs w:val="16"/>
      </w:rPr>
      <w:t xml:space="preserve"> 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 w:rsidR="00E707A5">
      <w:rPr>
        <w:i/>
        <w:sz w:val="16"/>
        <w:szCs w:val="16"/>
      </w:rPr>
      <w:t>понедельник</w:t>
    </w:r>
    <w:r w:rsidR="00677807">
      <w:rPr>
        <w:sz w:val="16"/>
        <w:szCs w:val="16"/>
      </w:rPr>
      <w:t xml:space="preserve">------------------------------------------------     </w:t>
    </w:r>
    <w:r w:rsidR="00B7058C">
      <w:rPr>
        <w:sz w:val="16"/>
        <w:szCs w:val="16"/>
      </w:rPr>
      <w:t xml:space="preserve">      </w:t>
    </w:r>
    <w:r w:rsidR="007330A9">
      <w:rPr>
        <w:sz w:val="16"/>
        <w:szCs w:val="16"/>
      </w:rPr>
      <w:t xml:space="preserve">             </w:t>
    </w:r>
    <w:r w:rsidR="00677807">
      <w:rPr>
        <w:sz w:val="16"/>
        <w:szCs w:val="16"/>
      </w:rPr>
      <w:t xml:space="preserve">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2" w15:restartNumberingAfterBreak="0">
    <w:nsid w:val="65302FE6"/>
    <w:multiLevelType w:val="hybridMultilevel"/>
    <w:tmpl w:val="9D82EE26"/>
    <w:lvl w:ilvl="0" w:tplc="EA86CC06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477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0A9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584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0C3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1C0A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9D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7A5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46E64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10635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A06D2"/>
    <w:rPr>
      <w:rFonts w:ascii="Courier New" w:hAnsi="Courier New" w:cs="Courier New"/>
    </w:rPr>
  </w:style>
  <w:style w:type="character" w:styleId="afb">
    <w:name w:val="Strong"/>
    <w:basedOn w:val="a2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uiPriority w:val="99"/>
    <w:semiHidden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Style2">
    <w:name w:val="Style2"/>
    <w:basedOn w:val="a1"/>
    <w:uiPriority w:val="99"/>
    <w:semiHidden/>
    <w:rsid w:val="007330A9"/>
    <w:pPr>
      <w:widowControl w:val="0"/>
      <w:autoSpaceDE w:val="0"/>
      <w:autoSpaceDN w:val="0"/>
      <w:adjustRightInd w:val="0"/>
      <w:spacing w:line="322" w:lineRule="exact"/>
      <w:ind w:firstLine="0"/>
      <w:jc w:val="center"/>
    </w:pPr>
  </w:style>
  <w:style w:type="character" w:customStyle="1" w:styleId="FontStyle11">
    <w:name w:val="Font Style11"/>
    <w:uiPriority w:val="99"/>
    <w:rsid w:val="007330A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4BEC5-31B1-4533-8EDD-C95E15CB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cp:lastPrinted>2024-05-31T03:00:00Z</cp:lastPrinted>
  <dcterms:created xsi:type="dcterms:W3CDTF">2012-12-25T02:17:00Z</dcterms:created>
  <dcterms:modified xsi:type="dcterms:W3CDTF">2024-08-23T02:15:00Z</dcterms:modified>
</cp:coreProperties>
</file>